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D9" w:rsidRDefault="00DC21D9" w:rsidP="00DC21D9">
      <w:pPr>
        <w:jc w:val="right"/>
        <w:rPr>
          <w:szCs w:val="24"/>
        </w:rPr>
      </w:pPr>
      <w:r w:rsidRPr="00DC21D9">
        <w:rPr>
          <w:szCs w:val="24"/>
        </w:rPr>
        <w:t>Приложение</w:t>
      </w:r>
    </w:p>
    <w:p w:rsidR="00DC21D9" w:rsidRPr="00DC21D9" w:rsidRDefault="00DC21D9" w:rsidP="00DC21D9">
      <w:pPr>
        <w:jc w:val="right"/>
        <w:rPr>
          <w:sz w:val="28"/>
          <w:szCs w:val="28"/>
        </w:rPr>
      </w:pPr>
      <w:r w:rsidRPr="00DC21D9">
        <w:rPr>
          <w:sz w:val="28"/>
          <w:szCs w:val="28"/>
        </w:rPr>
        <w:t>к постановлению территориальной</w:t>
      </w:r>
    </w:p>
    <w:p w:rsidR="00DC21D9" w:rsidRPr="00DC21D9" w:rsidRDefault="00DC21D9" w:rsidP="00DC21D9">
      <w:pPr>
        <w:jc w:val="right"/>
        <w:rPr>
          <w:sz w:val="28"/>
          <w:szCs w:val="28"/>
        </w:rPr>
      </w:pPr>
      <w:r w:rsidRPr="00DC21D9">
        <w:rPr>
          <w:sz w:val="28"/>
          <w:szCs w:val="28"/>
        </w:rPr>
        <w:t>избирательной комиссии</w:t>
      </w:r>
    </w:p>
    <w:p w:rsidR="00DC21D9" w:rsidRPr="00DC21D9" w:rsidRDefault="00DC21D9" w:rsidP="00DC21D9">
      <w:pPr>
        <w:jc w:val="right"/>
        <w:rPr>
          <w:sz w:val="28"/>
          <w:szCs w:val="28"/>
        </w:rPr>
      </w:pPr>
      <w:proofErr w:type="spellStart"/>
      <w:r w:rsidRPr="00DC21D9">
        <w:rPr>
          <w:sz w:val="28"/>
          <w:szCs w:val="28"/>
        </w:rPr>
        <w:t>Западнодвинского</w:t>
      </w:r>
      <w:proofErr w:type="spellEnd"/>
      <w:r w:rsidRPr="00DC21D9">
        <w:rPr>
          <w:sz w:val="28"/>
          <w:szCs w:val="28"/>
        </w:rPr>
        <w:t xml:space="preserve"> округа</w:t>
      </w:r>
    </w:p>
    <w:p w:rsidR="00DC21D9" w:rsidRPr="00DC21D9" w:rsidRDefault="00DC21D9" w:rsidP="00DC21D9">
      <w:pPr>
        <w:spacing w:before="360" w:after="360"/>
        <w:jc w:val="right"/>
        <w:rPr>
          <w:b/>
          <w:szCs w:val="24"/>
        </w:rPr>
      </w:pPr>
      <w:r w:rsidRPr="00DC21D9">
        <w:rPr>
          <w:szCs w:val="24"/>
        </w:rPr>
        <w:t>от 29 .12. 2023 г. № 38/1</w:t>
      </w:r>
      <w:r>
        <w:rPr>
          <w:szCs w:val="24"/>
        </w:rPr>
        <w:t>84</w:t>
      </w:r>
      <w:r w:rsidRPr="00DC21D9">
        <w:rPr>
          <w:szCs w:val="24"/>
        </w:rPr>
        <w:t>-5</w:t>
      </w:r>
    </w:p>
    <w:p w:rsidR="00BD4F50" w:rsidRPr="00B21CB8" w:rsidRDefault="00BD4F50" w:rsidP="00BD4F50">
      <w:pPr>
        <w:spacing w:before="360" w:after="36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24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BD4F50" w:rsidRPr="00C01BAE" w:rsidRDefault="00BD4F50" w:rsidP="00BD4F50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BD4F50" w:rsidRDefault="00BD4F50" w:rsidP="00BD4F5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территориальной,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BD4F50" w:rsidRDefault="00BD4F50" w:rsidP="00BD4F50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Категория слушателей: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председателя, секретарь, </w:t>
      </w:r>
      <w:r w:rsidRPr="00BD4F50">
        <w:rPr>
          <w:sz w:val="28"/>
          <w:szCs w:val="28"/>
        </w:rPr>
        <w:t>члены территориальной избирательной комиссии</w:t>
      </w:r>
      <w:r>
        <w:rPr>
          <w:b/>
          <w:sz w:val="28"/>
          <w:szCs w:val="28"/>
        </w:rPr>
        <w:t>,</w:t>
      </w:r>
      <w:r w:rsidRPr="00C01BAE">
        <w:rPr>
          <w:b/>
          <w:sz w:val="28"/>
          <w:szCs w:val="28"/>
        </w:rPr>
        <w:t xml:space="preserve">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BD4F50" w:rsidRPr="00C01BAE" w:rsidRDefault="00BD4F50" w:rsidP="00BD4F50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BD4F50" w:rsidRDefault="00BD4F50" w:rsidP="00BD4F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7A8A">
        <w:rPr>
          <w:b/>
          <w:sz w:val="28"/>
          <w:szCs w:val="28"/>
        </w:rPr>
        <w:t>Учебно-методические материалы:</w:t>
      </w:r>
    </w:p>
    <w:p w:rsidR="00BD4F50" w:rsidRPr="006F25FC" w:rsidRDefault="00BD4F50" w:rsidP="00BD4F50">
      <w:pPr>
        <w:numPr>
          <w:ilvl w:val="0"/>
          <w:numId w:val="3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6F25FC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Интерактивный рабочий блокнот участковой избирательной комиссии.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lastRenderedPageBreak/>
        <w:t>Методическое пособие избирательной комиссии Тверской области «Работа УИК в день (дни) голосования».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«Современный избиратель – мобильный избиратель».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«Памятка избирателю о голосовании по месту нахождения».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«Памятка представителю средства массовой информации».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«Наблюдателю в день голосования».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Плакат «Памятка волонтерам на выборах». </w:t>
      </w:r>
    </w:p>
    <w:p w:rsidR="00BD4F50" w:rsidRPr="006A0469" w:rsidRDefault="00BD4F50" w:rsidP="00BD4F50">
      <w:pPr>
        <w:pStyle w:val="a5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«О</w:t>
      </w:r>
      <w:r w:rsidRPr="006A0469">
        <w:rPr>
          <w:rFonts w:eastAsia="TimesNewRomanPSMT"/>
          <w:bCs/>
          <w:sz w:val="28"/>
          <w:szCs w:val="28"/>
        </w:rPr>
        <w:t xml:space="preserve">сновы </w:t>
      </w:r>
      <w:proofErr w:type="spellStart"/>
      <w:r w:rsidRPr="006A0469">
        <w:rPr>
          <w:rFonts w:eastAsia="TimesNewRomanPSMT"/>
          <w:bCs/>
          <w:sz w:val="28"/>
          <w:szCs w:val="28"/>
        </w:rPr>
        <w:t>конфликтологии</w:t>
      </w:r>
      <w:proofErr w:type="spellEnd"/>
      <w:r w:rsidRPr="006A0469">
        <w:rPr>
          <w:rFonts w:eastAsia="TimesNewRomanPSMT"/>
          <w:bCs/>
          <w:sz w:val="28"/>
          <w:szCs w:val="28"/>
        </w:rPr>
        <w:t xml:space="preserve"> для членов участковой избирательной комиссии»</w:t>
      </w:r>
      <w:r w:rsidRPr="006A0469">
        <w:rPr>
          <w:rFonts w:eastAsia="TimesNewRomanPSMT"/>
          <w:sz w:val="28"/>
          <w:szCs w:val="28"/>
        </w:rPr>
        <w:t>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«Конфликтные ситуации в избирательном процессе».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lastRenderedPageBreak/>
        <w:t xml:space="preserve">Обучающий </w:t>
      </w:r>
      <w:proofErr w:type="spellStart"/>
      <w:r w:rsidRPr="006A0469">
        <w:rPr>
          <w:rFonts w:eastAsia="TimesNewRomanPSMT"/>
          <w:sz w:val="28"/>
          <w:szCs w:val="28"/>
        </w:rPr>
        <w:t>интернет-ресурс</w:t>
      </w:r>
      <w:proofErr w:type="spellEnd"/>
      <w:r w:rsidRPr="006A0469">
        <w:rPr>
          <w:rFonts w:eastAsia="TimesNewRomanPSMT"/>
          <w:sz w:val="28"/>
          <w:szCs w:val="28"/>
        </w:rPr>
        <w:t xml:space="preserve"> на сайте www.rcoit.ru.</w:t>
      </w:r>
    </w:p>
    <w:p w:rsidR="00BD4F50" w:rsidRPr="006A0469" w:rsidRDefault="00BD4F50" w:rsidP="00BD4F50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Обучающий </w:t>
      </w:r>
      <w:proofErr w:type="spellStart"/>
      <w:r w:rsidRPr="006A0469">
        <w:rPr>
          <w:rFonts w:eastAsia="TimesNewRomanPSMT"/>
          <w:sz w:val="28"/>
          <w:szCs w:val="28"/>
        </w:rPr>
        <w:t>интернет-ресурс</w:t>
      </w:r>
      <w:proofErr w:type="spellEnd"/>
      <w:r w:rsidRPr="006A0469">
        <w:rPr>
          <w:rFonts w:eastAsia="TimesNewRomanPSMT"/>
          <w:sz w:val="28"/>
          <w:szCs w:val="28"/>
        </w:rPr>
        <w:t xml:space="preserve"> на сайте www.molodayatver.ru.</w:t>
      </w:r>
    </w:p>
    <w:p w:rsidR="00BD4F50" w:rsidRPr="006A0469" w:rsidRDefault="00BD4F50" w:rsidP="00BD4F5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BD4F50" w:rsidRDefault="00BD4F50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/>
    <w:p w:rsidR="0006661E" w:rsidRDefault="0006661E" w:rsidP="0006661E">
      <w:pPr>
        <w:spacing w:before="600" w:after="360"/>
        <w:rPr>
          <w:b/>
          <w:sz w:val="28"/>
        </w:rPr>
        <w:sectPr w:rsidR="0006661E" w:rsidSect="00DC21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50" w:bottom="1134" w:left="1135" w:header="708" w:footer="708" w:gutter="0"/>
          <w:pgNumType w:start="3"/>
          <w:cols w:space="720"/>
          <w:docGrid w:linePitch="326"/>
        </w:sectPr>
      </w:pPr>
    </w:p>
    <w:p w:rsidR="003F354F" w:rsidRDefault="00BD4F50">
      <w:pPr>
        <w:spacing w:before="600" w:after="360"/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E66115">
        <w:rPr>
          <w:b/>
          <w:sz w:val="28"/>
        </w:rPr>
        <w:t xml:space="preserve">лан мероприятий по обучению членов избирательных комиссий и иных участников избирательного процесса </w:t>
      </w:r>
      <w:r w:rsidR="000875BD">
        <w:rPr>
          <w:b/>
          <w:sz w:val="28"/>
        </w:rPr>
        <w:t>в 2024 году</w:t>
      </w:r>
      <w:r w:rsidR="00E66115">
        <w:rPr>
          <w:b/>
          <w:sz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3827"/>
        <w:gridCol w:w="1560"/>
        <w:gridCol w:w="2118"/>
        <w:gridCol w:w="1984"/>
        <w:gridCol w:w="1842"/>
        <w:gridCol w:w="2126"/>
      </w:tblGrid>
      <w:tr w:rsidR="003F354F">
        <w:trPr>
          <w:trHeight w:val="87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F354F" w:rsidRDefault="00E6611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Основные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 обучения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Организатор обучения</w:t>
            </w:r>
          </w:p>
        </w:tc>
      </w:tr>
      <w:tr w:rsidR="003F354F">
        <w:trPr>
          <w:trHeight w:val="17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354F">
        <w:trPr>
          <w:trHeight w:val="319"/>
        </w:trPr>
        <w:tc>
          <w:tcPr>
            <w:tcW w:w="15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spacing w:before="100" w:after="100"/>
              <w:jc w:val="center"/>
            </w:pPr>
            <w:r>
              <w:rPr>
                <w:b/>
              </w:rPr>
              <w:t>1. Обучение членов участковых избирательных комиссий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r>
              <w:t xml:space="preserve">члены </w:t>
            </w:r>
            <w:r w:rsidR="00267621">
              <w:t xml:space="preserve">ТИК, </w:t>
            </w:r>
            <w: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pStyle w:val="af"/>
              <w:spacing w:after="0"/>
              <w:ind w:left="0" w:firstLine="34"/>
            </w:pPr>
            <w: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3F354F" w:rsidRDefault="00E66115">
            <w:pPr>
              <w:pStyle w:val="af"/>
              <w:spacing w:after="0"/>
              <w:ind w:left="0" w:firstLine="34"/>
            </w:pPr>
            <w:r>
              <w:t xml:space="preserve">оснащение избирательных участков </w:t>
            </w:r>
            <w:proofErr w:type="spellStart"/>
            <w:r>
              <w:t>программно</w:t>
            </w:r>
            <w:proofErr w:type="spellEnd"/>
            <w: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 xml:space="preserve">январь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2B0EF9">
            <w:pPr>
              <w:jc w:val="center"/>
            </w:pPr>
            <w:r>
              <w:t>Председатель территориальной избирательной комиссии (далее ТИК)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 xml:space="preserve">члены </w:t>
            </w:r>
            <w:r w:rsidR="00267621">
              <w:t xml:space="preserve">ТИК, </w:t>
            </w:r>
            <w: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spacing w:after="60"/>
            </w:pPr>
            <w: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>
            <w:pPr>
              <w:jc w:val="center"/>
            </w:pPr>
            <w:r>
              <w:t>я</w:t>
            </w:r>
            <w:r w:rsidR="00E66115">
              <w:t>нварь</w:t>
            </w:r>
            <w:r>
              <w:t>,</w:t>
            </w:r>
            <w:r w:rsidR="00E66115">
              <w:t xml:space="preserve"> </w:t>
            </w:r>
            <w:r>
              <w:t>февраль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rPr>
                <w:sz w:val="22"/>
              </w:rP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>
            <w:pPr>
              <w:jc w:val="center"/>
            </w:pPr>
            <w:r>
              <w:t>Председатель 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 xml:space="preserve">члены </w:t>
            </w:r>
            <w:r w:rsidR="00267621">
              <w:t xml:space="preserve">ТИК, </w:t>
            </w:r>
            <w: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pStyle w:val="af"/>
              <w:spacing w:after="0"/>
              <w:ind w:left="0" w:firstLine="34"/>
            </w:pPr>
            <w:r>
              <w:t>информационно-разъяснительная деятельность комиссии в ходе подготовки выборов;</w:t>
            </w:r>
          </w:p>
          <w:p w:rsidR="003F354F" w:rsidRDefault="00E66115">
            <w:pPr>
              <w:pStyle w:val="af"/>
              <w:spacing w:after="0"/>
              <w:ind w:left="0" w:firstLine="34"/>
            </w:pPr>
            <w:r>
              <w:t xml:space="preserve">реализация информационного </w:t>
            </w:r>
            <w:proofErr w:type="gramStart"/>
            <w:r>
              <w:t>проекта  «</w:t>
            </w:r>
            <w:proofErr w:type="spellStart"/>
            <w:proofErr w:type="gramEnd"/>
            <w:r>
              <w:t>ИнформУИК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январь -февраль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дистанционная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1540D9">
            <w:pPr>
              <w:jc w:val="center"/>
            </w:pPr>
            <w:r>
              <w:t>лекция</w:t>
            </w:r>
            <w:r w:rsidR="00E66115">
              <w:t xml:space="preserve"> в режиме </w:t>
            </w:r>
            <w:proofErr w:type="spellStart"/>
            <w:r w:rsidR="00E66115">
              <w:rPr>
                <w:b/>
              </w:rPr>
              <w:t>видеоконфе-</w:t>
            </w:r>
            <w:proofErr w:type="gramStart"/>
            <w:r w:rsidR="00E66115">
              <w:rPr>
                <w:b/>
              </w:rPr>
              <w:t>ренцсвязи</w:t>
            </w:r>
            <w:proofErr w:type="spellEnd"/>
            <w:r w:rsidR="00E66115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л</w:t>
            </w:r>
            <w:r w:rsidRPr="001540D9">
              <w:t>екции</w:t>
            </w:r>
            <w:proofErr w:type="gramEnd"/>
            <w:r>
              <w:t xml:space="preserve">, </w:t>
            </w:r>
            <w:r w:rsidR="00E66115">
              <w:t>практические занятия</w:t>
            </w:r>
            <w:r>
              <w:t>,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 w:rsidP="002B0EF9">
            <w:pPr>
              <w:jc w:val="center"/>
            </w:pPr>
            <w:r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члены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spacing w:after="60"/>
            </w:pPr>
            <w:r>
              <w:t>заключение гражданско-правовых договоров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январь - февраль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лекции, практические занятия,</w:t>
            </w:r>
          </w:p>
          <w:p w:rsidR="003F354F" w:rsidRDefault="003F35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>
            <w:pPr>
              <w:jc w:val="center"/>
            </w:pPr>
            <w:r>
              <w:lastRenderedPageBreak/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члены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both"/>
            </w:pPr>
            <w:r>
              <w:t xml:space="preserve">работа со списками избирателей: </w:t>
            </w:r>
          </w:p>
          <w:p w:rsidR="003F354F" w:rsidRDefault="00E66115">
            <w:pPr>
              <w:jc w:val="both"/>
            </w:pPr>
            <w:r>
              <w:t>- уточнение списков избирателей;</w:t>
            </w:r>
          </w:p>
          <w:p w:rsidR="003F354F" w:rsidRDefault="00E66115">
            <w:pPr>
              <w:jc w:val="both"/>
            </w:pPr>
            <w:r>
              <w:t>- рассмотрение УИК заявлений граждан о включении в список избирателей;</w:t>
            </w:r>
          </w:p>
          <w:p w:rsidR="003F354F" w:rsidRDefault="00E66115">
            <w:pPr>
              <w:spacing w:after="120"/>
            </w:pPr>
            <w:r>
              <w:t>- порядок включения в список избирателей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февраль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 w:rsidP="002B0EF9">
            <w:pPr>
              <w:jc w:val="center"/>
            </w:pPr>
            <w:r>
              <w:t xml:space="preserve"> </w:t>
            </w:r>
            <w:r w:rsidR="002B0EF9"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члены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spacing w:after="80"/>
            </w:pPr>
            <w:r>
              <w:t>помещение для голосования; технологическое оборудование;</w:t>
            </w:r>
          </w:p>
          <w:p w:rsidR="003F354F" w:rsidRDefault="00E66115">
            <w:pPr>
              <w:spacing w:after="80"/>
            </w:pPr>
            <w:r>
              <w:t>обеспечение безопасности на избирательном участке;</w:t>
            </w:r>
          </w:p>
          <w:p w:rsidR="003F354F" w:rsidRDefault="00E66115">
            <w:pPr>
              <w:numPr>
                <w:ilvl w:val="0"/>
                <w:numId w:val="2"/>
              </w:numPr>
              <w:spacing w:after="80"/>
            </w:pPr>
            <w: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3F354F" w:rsidRDefault="00E66115">
            <w:pPr>
              <w:numPr>
                <w:ilvl w:val="0"/>
                <w:numId w:val="2"/>
              </w:numPr>
              <w:spacing w:after="80"/>
            </w:pPr>
            <w:r>
              <w:t>наблюдателями;</w:t>
            </w:r>
          </w:p>
          <w:p w:rsidR="003F354F" w:rsidRDefault="00E66115">
            <w:pPr>
              <w:numPr>
                <w:ilvl w:val="0"/>
                <w:numId w:val="2"/>
              </w:numPr>
              <w:spacing w:after="80"/>
            </w:pPr>
            <w:r>
              <w:t>представителями средств массовой информации, кандидатами и их доверенными лицами;</w:t>
            </w:r>
          </w:p>
          <w:p w:rsidR="003F354F" w:rsidRDefault="00E66115">
            <w:pPr>
              <w:spacing w:after="80"/>
            </w:pPr>
            <w:r>
              <w:t xml:space="preserve">особенности реализации избирательного права граждан с инвалидностью, в т. ч. с организацией голосования </w:t>
            </w:r>
            <w:r>
              <w:lastRenderedPageBreak/>
              <w:t>избирателей, являющихся инвалидами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>
            <w:pPr>
              <w:jc w:val="center"/>
            </w:pPr>
            <w:r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 xml:space="preserve">члены </w:t>
            </w:r>
            <w:r w:rsidR="00267621">
              <w:t xml:space="preserve">ТИК, </w:t>
            </w:r>
            <w: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действия членов УИК на случай нештатной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06661E" w:rsidP="0006661E">
            <w:pPr>
              <w:jc w:val="center"/>
            </w:pPr>
            <w:r>
              <w:t xml:space="preserve">февраль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 xml:space="preserve">лекции, практические занятия,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 w:rsidP="002B0EF9">
            <w:pPr>
              <w:jc w:val="center"/>
            </w:pPr>
            <w:r>
              <w:t xml:space="preserve"> </w:t>
            </w:r>
            <w:r w:rsidR="002B0EF9">
              <w:t>Председатель 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 xml:space="preserve">члены </w:t>
            </w:r>
            <w:proofErr w:type="gramStart"/>
            <w:r w:rsidR="00267621">
              <w:t>ТИК,</w:t>
            </w:r>
            <w:r>
              <w:t>УИК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работа УИК при организации трехдневного голосования (работа с сейф-пакетами)</w:t>
            </w:r>
          </w:p>
          <w:p w:rsidR="003F354F" w:rsidRDefault="00E66115">
            <w: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3F354F" w:rsidRDefault="00E66115">
            <w:r>
              <w:t>порядок использование специальных знаков (марок);</w:t>
            </w:r>
          </w:p>
          <w:p w:rsidR="003F354F" w:rsidRDefault="00E66115">
            <w:r>
              <w:t>работа с сейф-пакетами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февраль - март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лекции,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>
            <w:pPr>
              <w:jc w:val="center"/>
            </w:pPr>
            <w:r>
              <w:t>Председатель, заместитель председателя, секретарь 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члены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голосования;</w:t>
            </w:r>
          </w:p>
          <w:p w:rsidR="003F354F" w:rsidRDefault="003F354F">
            <w:pPr>
              <w:spacing w:after="8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март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лекция,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 w:rsidP="002B0EF9">
            <w:pPr>
              <w:jc w:val="center"/>
            </w:pPr>
            <w:r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r>
              <w:t>члены 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spacing w:after="80"/>
            </w:pPr>
            <w: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 xml:space="preserve"> март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E66115">
            <w:pPr>
              <w:jc w:val="center"/>
            </w:pPr>
            <w:r>
              <w:t>лекция</w:t>
            </w:r>
            <w:r>
              <w:rPr>
                <w:b/>
              </w:rPr>
              <w:t xml:space="preserve">, </w:t>
            </w:r>
            <w:r>
              <w:t>практические занятия</w:t>
            </w:r>
          </w:p>
          <w:p w:rsidR="00DC21D9" w:rsidRDefault="00DC21D9">
            <w:pPr>
              <w:jc w:val="center"/>
            </w:pPr>
          </w:p>
          <w:p w:rsidR="00DC21D9" w:rsidRDefault="00DC21D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4F" w:rsidRDefault="002B0EF9" w:rsidP="002B0EF9">
            <w:pPr>
              <w:jc w:val="center"/>
            </w:pPr>
            <w:r>
              <w:t>ТИК</w:t>
            </w:r>
          </w:p>
        </w:tc>
      </w:tr>
      <w:tr w:rsidR="003F354F">
        <w:trPr>
          <w:trHeight w:val="300"/>
        </w:trPr>
        <w:tc>
          <w:tcPr>
            <w:tcW w:w="15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  <w:rPr>
                <w:b/>
              </w:rPr>
            </w:pPr>
            <w:r>
              <w:rPr>
                <w:b/>
              </w:rPr>
              <w:t>2. Обучение других участников избирательного процесса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r>
              <w:t>сотрудники филиалов МФЦ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pStyle w:val="af"/>
              <w:spacing w:after="60"/>
              <w:ind w:left="34"/>
            </w:pPr>
            <w:r>
              <w:t>голосование по месту нахождения (механизм «Мобильный избиратель»);</w:t>
            </w:r>
          </w:p>
          <w:p w:rsidR="003F354F" w:rsidRDefault="00E66115">
            <w:pPr>
              <w:spacing w:after="120"/>
            </w:pPr>
            <w: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06661E">
            <w:pPr>
              <w:jc w:val="center"/>
            </w:pPr>
            <w:r>
              <w:t xml:space="preserve"> </w:t>
            </w:r>
            <w:r w:rsidR="00E66115">
              <w:t xml:space="preserve"> январь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2B0EF9" w:rsidP="002B0EF9">
            <w:pPr>
              <w:jc w:val="center"/>
            </w:pPr>
            <w:r>
              <w:t>ТИК</w:t>
            </w:r>
          </w:p>
        </w:tc>
      </w:tr>
      <w:tr w:rsidR="003F354F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3F354F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r>
              <w:t>волонтеры проекта «Выборы доступны всем!»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март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E66115">
            <w:pPr>
              <w:jc w:val="center"/>
            </w:pPr>
            <w: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54F" w:rsidRDefault="002B0EF9" w:rsidP="002B0EF9">
            <w:pPr>
              <w:jc w:val="center"/>
            </w:pPr>
            <w:r>
              <w:t>ТИК</w:t>
            </w:r>
          </w:p>
        </w:tc>
      </w:tr>
    </w:tbl>
    <w:p w:rsidR="003F354F" w:rsidRDefault="003F354F"/>
    <w:sectPr w:rsidR="003F354F" w:rsidSect="0006661E">
      <w:pgSz w:w="16838" w:h="11906" w:orient="landscape"/>
      <w:pgMar w:top="1135" w:right="1134" w:bottom="850" w:left="1134" w:header="708" w:footer="708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7D" w:rsidRDefault="00A6717D">
      <w:r>
        <w:separator/>
      </w:r>
    </w:p>
  </w:endnote>
  <w:endnote w:type="continuationSeparator" w:id="0">
    <w:p w:rsidR="00A6717D" w:rsidRDefault="00A6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6B" w:rsidRDefault="00E158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4F" w:rsidRDefault="003F35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6B" w:rsidRDefault="00E158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7D" w:rsidRDefault="00A6717D">
      <w:r>
        <w:separator/>
      </w:r>
    </w:p>
  </w:footnote>
  <w:footnote w:type="continuationSeparator" w:id="0">
    <w:p w:rsidR="00A6717D" w:rsidRDefault="00A6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6B" w:rsidRDefault="00E1586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4F" w:rsidRDefault="003F354F">
    <w:pPr>
      <w:pStyle w:val="af5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86B" w:rsidRDefault="00E1586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0E8"/>
    <w:multiLevelType w:val="multilevel"/>
    <w:tmpl w:val="E26622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AC1D72"/>
    <w:multiLevelType w:val="multilevel"/>
    <w:tmpl w:val="885E0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4F"/>
    <w:rsid w:val="0006661E"/>
    <w:rsid w:val="000875BD"/>
    <w:rsid w:val="001540D9"/>
    <w:rsid w:val="00267621"/>
    <w:rsid w:val="002B0EF9"/>
    <w:rsid w:val="00335AC3"/>
    <w:rsid w:val="0036522E"/>
    <w:rsid w:val="003F354F"/>
    <w:rsid w:val="00425921"/>
    <w:rsid w:val="006B5154"/>
    <w:rsid w:val="008C42B1"/>
    <w:rsid w:val="00A6717D"/>
    <w:rsid w:val="00BD4F50"/>
    <w:rsid w:val="00D16A28"/>
    <w:rsid w:val="00D27086"/>
    <w:rsid w:val="00D80532"/>
    <w:rsid w:val="00DC21D9"/>
    <w:rsid w:val="00E1586B"/>
    <w:rsid w:val="00E50681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2F6ED-19D7-46CB-97EC-7A0E27E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477" w:lineRule="exact"/>
      <w:ind w:firstLine="691"/>
      <w:jc w:val="both"/>
    </w:p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исьмо"/>
    <w:basedOn w:val="a"/>
    <w:link w:val="a4"/>
    <w:pPr>
      <w:spacing w:after="120"/>
      <w:ind w:left="4253"/>
      <w:jc w:val="both"/>
    </w:pPr>
    <w:rPr>
      <w:sz w:val="28"/>
    </w:rPr>
  </w:style>
  <w:style w:type="character" w:customStyle="1" w:styleId="a4">
    <w:name w:val="Письмо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3">
    <w:name w:val="Font Style13"/>
    <w:link w:val="FontStyle130"/>
    <w:rPr>
      <w:rFonts w:ascii="Times New Roman" w:hAnsi="Times New Roman"/>
      <w:b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26"/>
    </w:rPr>
  </w:style>
  <w:style w:type="paragraph" w:styleId="a5">
    <w:name w:val="List Paragraph"/>
    <w:basedOn w:val="a"/>
    <w:link w:val="a6"/>
    <w:uiPriority w:val="34"/>
    <w:qFormat/>
    <w:pPr>
      <w:spacing w:before="120"/>
      <w:ind w:left="720"/>
      <w:contextualSpacing/>
    </w:pPr>
  </w:style>
  <w:style w:type="character" w:customStyle="1" w:styleId="13">
    <w:name w:val="Абзац списка1"/>
    <w:basedOn w:val="1"/>
    <w:rPr>
      <w:rFonts w:ascii="Times New Roman" w:hAnsi="Times New Roman"/>
      <w:sz w:val="24"/>
    </w:rPr>
  </w:style>
  <w:style w:type="paragraph" w:customStyle="1" w:styleId="14-1">
    <w:name w:val="Текст14-1"/>
    <w:basedOn w:val="a"/>
    <w:link w:val="14-10"/>
    <w:pPr>
      <w:spacing w:line="360" w:lineRule="auto"/>
      <w:ind w:firstLine="709"/>
      <w:jc w:val="both"/>
    </w:pPr>
    <w:rPr>
      <w:sz w:val="28"/>
    </w:rPr>
  </w:style>
  <w:style w:type="character" w:customStyle="1" w:styleId="14-10">
    <w:name w:val="Текст14-1"/>
    <w:basedOn w:val="1"/>
    <w:link w:val="14-1"/>
    <w:rPr>
      <w:rFonts w:ascii="Times New Roman" w:hAnsi="Times New Roman"/>
      <w:sz w:val="28"/>
    </w:rPr>
  </w:style>
  <w:style w:type="paragraph" w:customStyle="1" w:styleId="14-17">
    <w:name w:val="14-17"/>
    <w:basedOn w:val="14-21"/>
    <w:link w:val="14-170"/>
    <w:pPr>
      <w:spacing w:line="340" w:lineRule="exact"/>
    </w:pPr>
  </w:style>
  <w:style w:type="character" w:customStyle="1" w:styleId="14-170">
    <w:name w:val="14-17"/>
    <w:basedOn w:val="14-210"/>
    <w:link w:val="14-17"/>
    <w:rPr>
      <w:rFonts w:ascii="Times New Roman" w:hAnsi="Times New Roman"/>
      <w:sz w:val="28"/>
    </w:rPr>
  </w:style>
  <w:style w:type="paragraph" w:customStyle="1" w:styleId="FontStyle12">
    <w:name w:val="Font Style12"/>
    <w:link w:val="FontStyle120"/>
    <w:rPr>
      <w:rFonts w:ascii="Times New Roman" w:hAnsi="Times New Roman"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14-21">
    <w:name w:val="14-21"/>
    <w:basedOn w:val="14-15"/>
    <w:link w:val="14-210"/>
    <w:pPr>
      <w:spacing w:line="420" w:lineRule="exact"/>
    </w:pPr>
  </w:style>
  <w:style w:type="character" w:customStyle="1" w:styleId="14-210">
    <w:name w:val="14-21"/>
    <w:basedOn w:val="14-150"/>
    <w:link w:val="14-21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pPr>
      <w:jc w:val="center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FontStyle14">
    <w:name w:val="Font Style14"/>
    <w:link w:val="FontStyle140"/>
    <w:rPr>
      <w:rFonts w:ascii="Times New Roman" w:hAnsi="Times New Roman"/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sz w:val="2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16"/>
    </w:r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3">
    <w:name w:val="Body Text 2"/>
    <w:basedOn w:val="a"/>
    <w:link w:val="24"/>
    <w:rPr>
      <w:strike/>
      <w:sz w:val="20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trike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styleId="25">
    <w:name w:val="Body Text Indent 2"/>
    <w:basedOn w:val="a"/>
    <w:link w:val="26"/>
    <w:pPr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8"/>
    </w:rPr>
  </w:style>
  <w:style w:type="paragraph" w:styleId="ab">
    <w:name w:val="Body Text"/>
    <w:basedOn w:val="a"/>
    <w:link w:val="ac"/>
    <w:rPr>
      <w:color w:val="FF0000"/>
      <w:sz w:val="20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color w:val="FF0000"/>
      <w:sz w:val="20"/>
    </w:rPr>
  </w:style>
  <w:style w:type="paragraph" w:customStyle="1" w:styleId="14-15">
    <w:name w:val="14-15"/>
    <w:basedOn w:val="a"/>
    <w:link w:val="14-150"/>
    <w:pPr>
      <w:spacing w:line="360" w:lineRule="auto"/>
      <w:ind w:firstLine="709"/>
      <w:jc w:val="both"/>
    </w:pPr>
    <w:rPr>
      <w:sz w:val="28"/>
    </w:rPr>
  </w:style>
  <w:style w:type="character" w:customStyle="1" w:styleId="14-150">
    <w:name w:val="14-15"/>
    <w:basedOn w:val="1"/>
    <w:link w:val="14-15"/>
    <w:rPr>
      <w:rFonts w:ascii="Times New Roman" w:hAnsi="Times New Roman"/>
      <w:sz w:val="28"/>
    </w:rPr>
  </w:style>
  <w:style w:type="paragraph" w:customStyle="1" w:styleId="14">
    <w:name w:val="Строгий1"/>
    <w:link w:val="ad"/>
    <w:rPr>
      <w:b/>
    </w:rPr>
  </w:style>
  <w:style w:type="character" w:styleId="ad">
    <w:name w:val="Strong"/>
    <w:link w:val="14"/>
    <w:rPr>
      <w:b/>
    </w:rPr>
  </w:style>
  <w:style w:type="paragraph" w:customStyle="1" w:styleId="15">
    <w:name w:val="Гиперссылка1"/>
    <w:link w:val="ae"/>
    <w:rPr>
      <w:color w:val="0000FF"/>
      <w:u w:val="single"/>
    </w:rPr>
  </w:style>
  <w:style w:type="character" w:styleId="ae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475" w:lineRule="exact"/>
      <w:ind w:firstLine="706"/>
      <w:jc w:val="both"/>
    </w:p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customStyle="1" w:styleId="140">
    <w:name w:val="Загл.14"/>
    <w:basedOn w:val="a"/>
    <w:link w:val="141"/>
    <w:pPr>
      <w:jc w:val="center"/>
    </w:pPr>
    <w:rPr>
      <w:rFonts w:ascii="Times New Roman CYR" w:hAnsi="Times New Roman CYR"/>
      <w:b/>
      <w:sz w:val="28"/>
    </w:rPr>
  </w:style>
  <w:style w:type="character" w:customStyle="1" w:styleId="141">
    <w:name w:val="Загл.14"/>
    <w:basedOn w:val="1"/>
    <w:link w:val="140"/>
    <w:rPr>
      <w:rFonts w:ascii="Times New Roman CYR" w:hAnsi="Times New Roman CYR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iieoia">
    <w:name w:val="iieoi?a"/>
    <w:basedOn w:val="10"/>
    <w:link w:val="iieoia0"/>
    <w:pPr>
      <w:keepLines w:val="0"/>
      <w:widowControl w:val="0"/>
      <w:spacing w:before="0" w:line="360" w:lineRule="auto"/>
      <w:ind w:firstLine="709"/>
      <w:jc w:val="both"/>
      <w:outlineLvl w:val="8"/>
    </w:pPr>
    <w:rPr>
      <w:rFonts w:ascii="Times New Roman" w:hAnsi="Times New Roman"/>
      <w:b w:val="0"/>
      <w:color w:val="000000"/>
    </w:rPr>
  </w:style>
  <w:style w:type="character" w:customStyle="1" w:styleId="iieoia0">
    <w:name w:val="iieoi?a"/>
    <w:basedOn w:val="11"/>
    <w:link w:val="iieoia"/>
    <w:rPr>
      <w:rFonts w:ascii="Times New Roman" w:hAnsi="Times New Roman"/>
      <w:b w:val="0"/>
      <w:color w:val="000000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header"/>
    <w:basedOn w:val="a"/>
    <w:link w:val="af6"/>
    <w:pPr>
      <w:jc w:val="center"/>
    </w:pPr>
    <w:rPr>
      <w:sz w:val="28"/>
    </w:rPr>
  </w:style>
  <w:style w:type="character" w:customStyle="1" w:styleId="af6">
    <w:name w:val="Верхний колонтитул Знак"/>
    <w:basedOn w:val="1"/>
    <w:link w:val="af5"/>
    <w:rPr>
      <w:rFonts w:ascii="Times New Roman" w:hAnsi="Times New Roman"/>
      <w:sz w:val="28"/>
    </w:rPr>
  </w:style>
  <w:style w:type="paragraph" w:customStyle="1" w:styleId="18">
    <w:name w:val="Номер страницы1"/>
    <w:link w:val="af7"/>
    <w:rPr>
      <w:rFonts w:ascii="Times New Roman" w:hAnsi="Times New Roman"/>
      <w:sz w:val="22"/>
    </w:rPr>
  </w:style>
  <w:style w:type="character" w:styleId="af7">
    <w:name w:val="page number"/>
    <w:link w:val="18"/>
    <w:rPr>
      <w:rFonts w:ascii="Times New Roman" w:hAnsi="Times New Roman"/>
      <w:sz w:val="22"/>
    </w:rPr>
  </w:style>
  <w:style w:type="paragraph" w:styleId="af8">
    <w:name w:val="Title"/>
    <w:next w:val="a"/>
    <w:link w:val="af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15</cp:revision>
  <cp:lastPrinted>2023-12-26T14:24:00Z</cp:lastPrinted>
  <dcterms:created xsi:type="dcterms:W3CDTF">2023-12-26T13:57:00Z</dcterms:created>
  <dcterms:modified xsi:type="dcterms:W3CDTF">2024-01-15T07:47:00Z</dcterms:modified>
</cp:coreProperties>
</file>