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D9" w:rsidRDefault="00DC21D9" w:rsidP="00DC21D9">
      <w:pPr>
        <w:jc w:val="right"/>
        <w:rPr>
          <w:szCs w:val="24"/>
        </w:rPr>
      </w:pPr>
      <w:r w:rsidRPr="00DC21D9">
        <w:rPr>
          <w:szCs w:val="24"/>
        </w:rPr>
        <w:t>Приложение</w:t>
      </w:r>
    </w:p>
    <w:p w:rsidR="00DC21D9" w:rsidRPr="00DC21D9" w:rsidRDefault="00DC21D9" w:rsidP="00DC21D9">
      <w:pPr>
        <w:jc w:val="right"/>
        <w:rPr>
          <w:sz w:val="28"/>
          <w:szCs w:val="28"/>
        </w:rPr>
      </w:pPr>
      <w:r w:rsidRPr="00DC21D9">
        <w:rPr>
          <w:sz w:val="28"/>
          <w:szCs w:val="28"/>
        </w:rPr>
        <w:t>к постановлению территориальной</w:t>
      </w:r>
    </w:p>
    <w:p w:rsidR="00DC21D9" w:rsidRPr="00DC21D9" w:rsidRDefault="00DC21D9" w:rsidP="00DC21D9">
      <w:pPr>
        <w:jc w:val="right"/>
        <w:rPr>
          <w:sz w:val="28"/>
          <w:szCs w:val="28"/>
        </w:rPr>
      </w:pPr>
      <w:r w:rsidRPr="00DC21D9">
        <w:rPr>
          <w:sz w:val="28"/>
          <w:szCs w:val="28"/>
        </w:rPr>
        <w:t>избирательной комиссии</w:t>
      </w:r>
    </w:p>
    <w:p w:rsidR="00DC21D9" w:rsidRPr="00DC21D9" w:rsidRDefault="00DC21D9" w:rsidP="00DC21D9">
      <w:pPr>
        <w:jc w:val="right"/>
        <w:rPr>
          <w:sz w:val="28"/>
          <w:szCs w:val="28"/>
        </w:rPr>
      </w:pPr>
      <w:proofErr w:type="spellStart"/>
      <w:r w:rsidRPr="00DC21D9">
        <w:rPr>
          <w:sz w:val="28"/>
          <w:szCs w:val="28"/>
        </w:rPr>
        <w:t>Западнодвинского</w:t>
      </w:r>
      <w:proofErr w:type="spellEnd"/>
      <w:r w:rsidRPr="00DC21D9">
        <w:rPr>
          <w:sz w:val="28"/>
          <w:szCs w:val="28"/>
        </w:rPr>
        <w:t xml:space="preserve"> округа</w:t>
      </w:r>
    </w:p>
    <w:p w:rsidR="00DC21D9" w:rsidRPr="00DC21D9" w:rsidRDefault="00DC21D9" w:rsidP="00DC21D9">
      <w:pPr>
        <w:spacing w:before="360" w:after="360"/>
        <w:jc w:val="right"/>
        <w:rPr>
          <w:b/>
          <w:szCs w:val="24"/>
        </w:rPr>
      </w:pPr>
      <w:r w:rsidRPr="00DC21D9">
        <w:rPr>
          <w:szCs w:val="24"/>
        </w:rPr>
        <w:t>от 29 .12. 2023 г. № 38/1</w:t>
      </w:r>
      <w:r>
        <w:rPr>
          <w:szCs w:val="24"/>
        </w:rPr>
        <w:t>84</w:t>
      </w:r>
      <w:r w:rsidRPr="00DC21D9">
        <w:rPr>
          <w:szCs w:val="24"/>
        </w:rPr>
        <w:t>-5</w:t>
      </w:r>
    </w:p>
    <w:p w:rsidR="00BD4F50" w:rsidRPr="00B21CB8" w:rsidRDefault="00BD4F50" w:rsidP="00BD4F50">
      <w:pPr>
        <w:spacing w:before="360" w:after="360"/>
        <w:jc w:val="center"/>
        <w:rPr>
          <w:b/>
          <w:sz w:val="28"/>
          <w:szCs w:val="28"/>
        </w:rPr>
      </w:pPr>
      <w:r w:rsidRPr="00B21CB8">
        <w:rPr>
          <w:b/>
          <w:sz w:val="28"/>
          <w:szCs w:val="28"/>
        </w:rPr>
        <w:t xml:space="preserve">План обучения </w:t>
      </w:r>
      <w:r>
        <w:rPr>
          <w:b/>
          <w:sz w:val="28"/>
          <w:szCs w:val="28"/>
        </w:rPr>
        <w:br/>
      </w:r>
      <w:r w:rsidRPr="00B21CB8">
        <w:rPr>
          <w:b/>
          <w:sz w:val="28"/>
          <w:szCs w:val="28"/>
        </w:rPr>
        <w:t xml:space="preserve">членов </w:t>
      </w:r>
      <w:r>
        <w:rPr>
          <w:b/>
          <w:sz w:val="28"/>
          <w:szCs w:val="28"/>
        </w:rPr>
        <w:t xml:space="preserve">участковых </w:t>
      </w:r>
      <w:r w:rsidRPr="00B21CB8">
        <w:rPr>
          <w:b/>
          <w:sz w:val="28"/>
          <w:szCs w:val="28"/>
        </w:rPr>
        <w:t xml:space="preserve">избирательных комиссий </w:t>
      </w:r>
      <w:r>
        <w:rPr>
          <w:b/>
          <w:sz w:val="28"/>
          <w:szCs w:val="28"/>
        </w:rPr>
        <w:t>в</w:t>
      </w:r>
      <w:r w:rsidRPr="00B21CB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24 </w:t>
      </w:r>
      <w:r w:rsidRPr="00B21CB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  <w:r w:rsidRPr="00B21CB8">
        <w:rPr>
          <w:b/>
          <w:sz w:val="28"/>
          <w:szCs w:val="28"/>
        </w:rPr>
        <w:t xml:space="preserve"> </w:t>
      </w:r>
    </w:p>
    <w:p w:rsidR="00BD4F50" w:rsidRPr="00C01BAE" w:rsidRDefault="00BD4F50" w:rsidP="00BD4F50">
      <w:pPr>
        <w:spacing w:line="360" w:lineRule="auto"/>
        <w:ind w:firstLine="709"/>
        <w:rPr>
          <w:b/>
          <w:sz w:val="28"/>
          <w:szCs w:val="28"/>
        </w:rPr>
      </w:pPr>
      <w:r w:rsidRPr="00C01BAE">
        <w:rPr>
          <w:b/>
          <w:sz w:val="28"/>
          <w:szCs w:val="28"/>
        </w:rPr>
        <w:t xml:space="preserve">Цель обучения: </w:t>
      </w:r>
    </w:p>
    <w:p w:rsidR="00BD4F50" w:rsidRDefault="00BD4F50" w:rsidP="00BD4F5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Повышение профессиональной квалификации членов территориальной, участковых избирательных комиссий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</w:t>
      </w:r>
      <w:r w:rsidRPr="00063104">
        <w:rPr>
          <w:rFonts w:eastAsia="TimesNewRomanPSMT"/>
          <w:sz w:val="28"/>
          <w:szCs w:val="28"/>
        </w:rPr>
        <w:t xml:space="preserve">знакомление слушателей с </w:t>
      </w:r>
      <w:r>
        <w:rPr>
          <w:rFonts w:eastAsia="TimesNewRomanPSMT"/>
          <w:sz w:val="28"/>
          <w:szCs w:val="28"/>
        </w:rPr>
        <w:t xml:space="preserve">положениями </w:t>
      </w:r>
      <w:r w:rsidRPr="00063104">
        <w:rPr>
          <w:rFonts w:eastAsia="TimesNewRomanPSMT"/>
          <w:sz w:val="28"/>
          <w:szCs w:val="28"/>
        </w:rPr>
        <w:t>избирательного права и</w:t>
      </w:r>
      <w:r>
        <w:rPr>
          <w:rFonts w:eastAsia="TimesNewRomanPSMT"/>
          <w:sz w:val="28"/>
          <w:szCs w:val="28"/>
        </w:rPr>
        <w:t xml:space="preserve"> избирательного </w:t>
      </w:r>
      <w:r w:rsidRPr="00063104">
        <w:rPr>
          <w:rFonts w:eastAsia="TimesNewRomanPSMT"/>
          <w:sz w:val="28"/>
          <w:szCs w:val="28"/>
        </w:rPr>
        <w:t xml:space="preserve">процесса, правовыми основами </w:t>
      </w:r>
      <w:r>
        <w:rPr>
          <w:rFonts w:eastAsia="TimesNewRomanPSMT"/>
          <w:sz w:val="28"/>
          <w:szCs w:val="28"/>
        </w:rPr>
        <w:t>организации работы избирательных комиссий.</w:t>
      </w:r>
    </w:p>
    <w:p w:rsidR="00BD4F50" w:rsidRDefault="00BD4F50" w:rsidP="00BD4F50">
      <w:pPr>
        <w:spacing w:line="360" w:lineRule="auto"/>
        <w:ind w:firstLine="709"/>
        <w:jc w:val="both"/>
        <w:rPr>
          <w:sz w:val="28"/>
          <w:szCs w:val="28"/>
        </w:rPr>
      </w:pPr>
      <w:r w:rsidRPr="00C01BAE">
        <w:rPr>
          <w:b/>
          <w:sz w:val="28"/>
          <w:szCs w:val="28"/>
        </w:rPr>
        <w:t>Категория слушателей: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председателя, секретарь, </w:t>
      </w:r>
      <w:r w:rsidRPr="00BD4F50">
        <w:rPr>
          <w:sz w:val="28"/>
          <w:szCs w:val="28"/>
        </w:rPr>
        <w:t>члены территориальной избирательной комиссии</w:t>
      </w:r>
      <w:r>
        <w:rPr>
          <w:b/>
          <w:sz w:val="28"/>
          <w:szCs w:val="28"/>
        </w:rPr>
        <w:t>,</w:t>
      </w:r>
      <w:r w:rsidRPr="00C01BAE">
        <w:rPr>
          <w:b/>
          <w:sz w:val="28"/>
          <w:szCs w:val="28"/>
        </w:rPr>
        <w:t xml:space="preserve"> </w:t>
      </w:r>
      <w:r w:rsidRPr="00C01BAE">
        <w:rPr>
          <w:sz w:val="28"/>
          <w:szCs w:val="28"/>
        </w:rPr>
        <w:t>председатели, заместители председателей, секретари</w:t>
      </w:r>
      <w:r>
        <w:rPr>
          <w:sz w:val="28"/>
          <w:szCs w:val="28"/>
        </w:rPr>
        <w:t xml:space="preserve">, члены </w:t>
      </w:r>
      <w:r w:rsidRPr="00C01BAE">
        <w:rPr>
          <w:sz w:val="28"/>
          <w:szCs w:val="28"/>
        </w:rPr>
        <w:t>участковых избирательных комиссий, резер</w:t>
      </w:r>
      <w:r>
        <w:rPr>
          <w:sz w:val="28"/>
          <w:szCs w:val="28"/>
        </w:rPr>
        <w:t xml:space="preserve">в составов участковых комиссий. </w:t>
      </w:r>
    </w:p>
    <w:p w:rsidR="00BD4F50" w:rsidRPr="00C01BAE" w:rsidRDefault="00BD4F50" w:rsidP="00BD4F50">
      <w:pPr>
        <w:spacing w:line="360" w:lineRule="auto"/>
        <w:ind w:firstLine="709"/>
        <w:jc w:val="both"/>
        <w:rPr>
          <w:sz w:val="28"/>
          <w:szCs w:val="28"/>
        </w:rPr>
      </w:pPr>
      <w:r w:rsidRPr="00C01BAE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ы</w:t>
      </w:r>
      <w:r w:rsidRPr="00C01BAE">
        <w:rPr>
          <w:b/>
          <w:sz w:val="28"/>
          <w:szCs w:val="28"/>
        </w:rPr>
        <w:t xml:space="preserve"> обучения</w:t>
      </w:r>
      <w:r w:rsidRPr="00C01BAE">
        <w:rPr>
          <w:sz w:val="28"/>
          <w:szCs w:val="28"/>
        </w:rPr>
        <w:t xml:space="preserve"> – очная, дистанционна</w:t>
      </w:r>
      <w:r>
        <w:rPr>
          <w:sz w:val="28"/>
          <w:szCs w:val="28"/>
        </w:rPr>
        <w:t>я</w:t>
      </w:r>
      <w:r w:rsidRPr="00C01BAE">
        <w:rPr>
          <w:sz w:val="28"/>
          <w:szCs w:val="28"/>
        </w:rPr>
        <w:t xml:space="preserve">, заочная, тестирование. </w:t>
      </w:r>
    </w:p>
    <w:p w:rsidR="00BD4F50" w:rsidRDefault="00BD4F50" w:rsidP="00BD4F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7A8A">
        <w:rPr>
          <w:b/>
          <w:sz w:val="28"/>
          <w:szCs w:val="28"/>
        </w:rPr>
        <w:t>Учебно-методические материалы:</w:t>
      </w:r>
    </w:p>
    <w:p w:rsidR="00BD4F50" w:rsidRPr="006F25FC" w:rsidRDefault="00BD4F50" w:rsidP="00BD4F50">
      <w:pPr>
        <w:numPr>
          <w:ilvl w:val="0"/>
          <w:numId w:val="3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6F25FC">
        <w:rPr>
          <w:bCs/>
          <w:sz w:val="28"/>
          <w:szCs w:val="28"/>
        </w:rPr>
        <w:t>Сборник методических материалов для членов участковых избирательных комиссий «Избирательное право и избирательный процесс в схемах и таблицах».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Интерактивный рабочий блокнот участковой избирательной комиссии.</w:t>
      </w:r>
    </w:p>
    <w:p w:rsidR="00BD4F50" w:rsidRPr="006A0469" w:rsidRDefault="00BD4F50" w:rsidP="00BD4F50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Материалы к интерактивному рабочему блокноту участковой избирательной комиссии.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Методическое пособие избирательной комиссии Тверской области «Работа УИК до дня, предшествующего дню (дням) голосования».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Методическое пособие избирательной комиссии Тверской области «Работа УИК в день, предшествующий дню (дням) голосования».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lastRenderedPageBreak/>
        <w:t>Методическое пособие избирательной комиссии Тверской области «Работа УИК в день (дни) голосования».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Методическое пособие избирательной комиссии Тверской области «Подсчет голосов избирателей. Установление итогов голосования на избирательном участке».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Методическое пособие избирательной комиссии Тверской области «Помещение для голосования. Технологическое оборудование».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Сборник методических материалов для членов участковых избирательных комиссий «Избирательное право и избирательный процесс в схемах и таблицах».</w:t>
      </w:r>
    </w:p>
    <w:p w:rsidR="00BD4F50" w:rsidRPr="006A0469" w:rsidRDefault="00BD4F50" w:rsidP="00BD4F50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нарушениях)».</w:t>
      </w:r>
    </w:p>
    <w:p w:rsidR="00BD4F50" w:rsidRPr="006A0469" w:rsidRDefault="00BD4F50" w:rsidP="00BD4F50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Брошюра «Современный избиратель – мобильный избиратель».</w:t>
      </w:r>
    </w:p>
    <w:p w:rsidR="00BD4F50" w:rsidRPr="006A0469" w:rsidRDefault="00BD4F50" w:rsidP="00BD4F50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Плакат «Памятка избирателю о голосовании по месту нахождения».</w:t>
      </w:r>
    </w:p>
    <w:p w:rsidR="00BD4F50" w:rsidRPr="006A0469" w:rsidRDefault="00BD4F50" w:rsidP="00BD4F50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Брошюра «Памятка представителю средства массовой информации».</w:t>
      </w:r>
    </w:p>
    <w:p w:rsidR="00BD4F50" w:rsidRPr="006A0469" w:rsidRDefault="00BD4F50" w:rsidP="00BD4F50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Брошюра «Памятка членам участковой избирательной комиссии по взаимодействию с наблюдателями и представителями средств массовой информации».</w:t>
      </w:r>
    </w:p>
    <w:p w:rsidR="00BD4F50" w:rsidRPr="006A0469" w:rsidRDefault="00BD4F50" w:rsidP="00BD4F50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Плакат «Наблюдателю в день голосования».</w:t>
      </w:r>
    </w:p>
    <w:p w:rsidR="00BD4F50" w:rsidRPr="006A0469" w:rsidRDefault="00BD4F50" w:rsidP="00BD4F50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 xml:space="preserve">Плакат «Памятка волонтерам на выборах». </w:t>
      </w:r>
    </w:p>
    <w:p w:rsidR="00BD4F50" w:rsidRPr="006A0469" w:rsidRDefault="00BD4F50" w:rsidP="00BD4F50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Методическое пособие «О</w:t>
      </w:r>
      <w:r w:rsidRPr="006A0469">
        <w:rPr>
          <w:rFonts w:eastAsia="TimesNewRomanPSMT"/>
          <w:bCs/>
          <w:sz w:val="28"/>
          <w:szCs w:val="28"/>
        </w:rPr>
        <w:t xml:space="preserve">сновы </w:t>
      </w:r>
      <w:proofErr w:type="spellStart"/>
      <w:r w:rsidRPr="006A0469">
        <w:rPr>
          <w:rFonts w:eastAsia="TimesNewRomanPSMT"/>
          <w:bCs/>
          <w:sz w:val="28"/>
          <w:szCs w:val="28"/>
        </w:rPr>
        <w:t>конфликтологии</w:t>
      </w:r>
      <w:proofErr w:type="spellEnd"/>
      <w:r w:rsidRPr="006A0469">
        <w:rPr>
          <w:rFonts w:eastAsia="TimesNewRomanPSMT"/>
          <w:bCs/>
          <w:sz w:val="28"/>
          <w:szCs w:val="28"/>
        </w:rPr>
        <w:t xml:space="preserve"> для членов участковой избирательной комиссии»</w:t>
      </w:r>
      <w:r w:rsidRPr="006A0469">
        <w:rPr>
          <w:rFonts w:eastAsia="TimesNewRomanPSMT"/>
          <w:sz w:val="28"/>
          <w:szCs w:val="28"/>
        </w:rPr>
        <w:t>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Методическое пособие «Конфликтные ситуации в избирательном процессе».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 xml:space="preserve"> Методическое пособие оператора горячей линии избирательной комиссии.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Методическое пособие «Работа участковой избирательной комиссии с обращениями граждан РФ».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Набор кейсов для членов избирательных комиссий, изготовленный избирательной комиссией Тверской области.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lastRenderedPageBreak/>
        <w:t xml:space="preserve">Обучающий </w:t>
      </w:r>
      <w:proofErr w:type="spellStart"/>
      <w:r w:rsidRPr="006A0469">
        <w:rPr>
          <w:rFonts w:eastAsia="TimesNewRomanPSMT"/>
          <w:sz w:val="28"/>
          <w:szCs w:val="28"/>
        </w:rPr>
        <w:t>интернет-ресурс</w:t>
      </w:r>
      <w:proofErr w:type="spellEnd"/>
      <w:r w:rsidRPr="006A0469">
        <w:rPr>
          <w:rFonts w:eastAsia="TimesNewRomanPSMT"/>
          <w:sz w:val="28"/>
          <w:szCs w:val="28"/>
        </w:rPr>
        <w:t xml:space="preserve"> на сайте www.rcoit.ru.</w:t>
      </w:r>
    </w:p>
    <w:p w:rsidR="00BD4F50" w:rsidRPr="006A0469" w:rsidRDefault="00BD4F50" w:rsidP="00BD4F50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 xml:space="preserve">Обучающий </w:t>
      </w:r>
      <w:proofErr w:type="spellStart"/>
      <w:r w:rsidRPr="006A0469">
        <w:rPr>
          <w:rFonts w:eastAsia="TimesNewRomanPSMT"/>
          <w:sz w:val="28"/>
          <w:szCs w:val="28"/>
        </w:rPr>
        <w:t>интернет-ресурс</w:t>
      </w:r>
      <w:proofErr w:type="spellEnd"/>
      <w:r w:rsidRPr="006A0469">
        <w:rPr>
          <w:rFonts w:eastAsia="TimesNewRomanPSMT"/>
          <w:sz w:val="28"/>
          <w:szCs w:val="28"/>
        </w:rPr>
        <w:t xml:space="preserve"> на сайте www.molodayatver.ru.</w:t>
      </w:r>
    </w:p>
    <w:p w:rsidR="00BD4F50" w:rsidRPr="006A0469" w:rsidRDefault="00BD4F50" w:rsidP="00BD4F5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69">
        <w:rPr>
          <w:rFonts w:eastAsia="TimesNewRomanPSMT"/>
          <w:sz w:val="28"/>
          <w:szCs w:val="28"/>
        </w:rPr>
        <w:t>Ожидаемые результаты: повышение профессионального уровня, формирование корпуса квалифицированных кадров территориальных и участковых комиссий Тверской области.</w:t>
      </w:r>
    </w:p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BD4F50" w:rsidRDefault="00BD4F50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/>
    <w:p w:rsidR="0006661E" w:rsidRDefault="0006661E" w:rsidP="0006661E">
      <w:pPr>
        <w:spacing w:before="600" w:after="360"/>
        <w:rPr>
          <w:b/>
          <w:sz w:val="28"/>
        </w:rPr>
        <w:sectPr w:rsidR="0006661E" w:rsidSect="00DC21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850" w:bottom="1134" w:left="1135" w:header="708" w:footer="708" w:gutter="0"/>
          <w:pgNumType w:start="3"/>
          <w:cols w:space="720"/>
          <w:docGrid w:linePitch="326"/>
        </w:sectPr>
      </w:pPr>
    </w:p>
    <w:p w:rsidR="003F354F" w:rsidRDefault="00BD4F50">
      <w:pPr>
        <w:spacing w:before="600" w:after="360"/>
        <w:jc w:val="center"/>
        <w:rPr>
          <w:b/>
          <w:sz w:val="28"/>
        </w:rPr>
      </w:pPr>
      <w:r>
        <w:rPr>
          <w:b/>
          <w:sz w:val="28"/>
        </w:rPr>
        <w:lastRenderedPageBreak/>
        <w:t>П</w:t>
      </w:r>
      <w:r w:rsidR="00E66115">
        <w:rPr>
          <w:b/>
          <w:sz w:val="28"/>
        </w:rPr>
        <w:t xml:space="preserve">лан мероприятий по обучению членов избирательных комиссий и иных участников избирательного процесса </w:t>
      </w:r>
      <w:r w:rsidR="000875BD">
        <w:rPr>
          <w:b/>
          <w:sz w:val="28"/>
        </w:rPr>
        <w:t>в 2024 году</w:t>
      </w:r>
      <w:r w:rsidR="00E66115">
        <w:rPr>
          <w:b/>
          <w:sz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3827"/>
        <w:gridCol w:w="1560"/>
        <w:gridCol w:w="2118"/>
        <w:gridCol w:w="1984"/>
        <w:gridCol w:w="1842"/>
        <w:gridCol w:w="2126"/>
      </w:tblGrid>
      <w:tr w:rsidR="003F354F">
        <w:trPr>
          <w:trHeight w:val="87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F354F" w:rsidRDefault="00E6611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b/>
              </w:rPr>
            </w:pPr>
            <w:r>
              <w:rPr>
                <w:b/>
              </w:rPr>
              <w:t>Категория обучающихся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b/>
              </w:rPr>
            </w:pPr>
            <w:r>
              <w:rPr>
                <w:b/>
              </w:rPr>
              <w:t>Основные 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 обучения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b/>
              </w:rPr>
            </w:pPr>
            <w:r>
              <w:rPr>
                <w:b/>
              </w:rPr>
              <w:t>Организатор обучения</w:t>
            </w:r>
          </w:p>
        </w:tc>
      </w:tr>
      <w:tr w:rsidR="003F354F">
        <w:trPr>
          <w:trHeight w:val="176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54F" w:rsidRDefault="00E66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354F">
        <w:trPr>
          <w:trHeight w:val="319"/>
        </w:trPr>
        <w:tc>
          <w:tcPr>
            <w:tcW w:w="15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spacing w:before="100" w:after="100"/>
              <w:jc w:val="center"/>
            </w:pPr>
            <w:r>
              <w:rPr>
                <w:b/>
              </w:rPr>
              <w:t>1. Обучение членов участковых избирательных комиссий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r>
              <w:t xml:space="preserve">члены </w:t>
            </w:r>
            <w:r w:rsidR="00267621">
              <w:t xml:space="preserve">ТИК, </w:t>
            </w:r>
            <w:r>
              <w:t>УИК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pStyle w:val="af"/>
              <w:spacing w:after="0"/>
              <w:ind w:left="0" w:firstLine="34"/>
            </w:pPr>
            <w:r>
              <w:t>основные календарные сроки избирательных действий при подготовке и проведении выборов Президента Российской Федерации;</w:t>
            </w:r>
          </w:p>
          <w:p w:rsidR="003F354F" w:rsidRDefault="00E66115">
            <w:pPr>
              <w:pStyle w:val="af"/>
              <w:spacing w:after="0"/>
              <w:ind w:left="0" w:firstLine="34"/>
            </w:pPr>
            <w:r>
              <w:t xml:space="preserve">оснащение избирательных участков </w:t>
            </w:r>
            <w:proofErr w:type="spellStart"/>
            <w:r>
              <w:t>программно</w:t>
            </w:r>
            <w:proofErr w:type="spellEnd"/>
            <w:r>
              <w:t>–аппаратными комплексами для обеспечения видеозаписи изображения на избирательных участках.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 xml:space="preserve">январь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лекции, 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2B0EF9">
            <w:pPr>
              <w:jc w:val="center"/>
            </w:pPr>
            <w:r>
              <w:t>Председатель территориальной избирательной комиссии (далее ТИК)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 xml:space="preserve">члены </w:t>
            </w:r>
            <w:r w:rsidR="00267621">
              <w:t xml:space="preserve">ТИК, </w:t>
            </w:r>
            <w:r>
              <w:t>УИК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spacing w:after="60"/>
            </w:pPr>
            <w:r>
              <w:t>Голосование по месту нахождения (механизм «Мобильный избиратель»)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2B0EF9">
            <w:pPr>
              <w:jc w:val="center"/>
            </w:pPr>
            <w:r>
              <w:t>я</w:t>
            </w:r>
            <w:r w:rsidR="00E66115">
              <w:t>нварь</w:t>
            </w:r>
            <w:r>
              <w:t>,</w:t>
            </w:r>
            <w:r w:rsidR="00E66115">
              <w:t xml:space="preserve"> </w:t>
            </w:r>
            <w:r>
              <w:t>февраль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rPr>
                <w:sz w:val="22"/>
              </w:rPr>
              <w:t>лекции, 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2B0EF9">
            <w:pPr>
              <w:jc w:val="center"/>
            </w:pPr>
            <w:r>
              <w:t>Председатель ТИК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 xml:space="preserve">члены </w:t>
            </w:r>
            <w:r w:rsidR="00267621">
              <w:t xml:space="preserve">ТИК, </w:t>
            </w:r>
            <w:r>
              <w:t>УИК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pStyle w:val="af"/>
              <w:spacing w:after="0"/>
              <w:ind w:left="0" w:firstLine="34"/>
            </w:pPr>
            <w:r>
              <w:t>информационно-разъяснительная деятельность комиссии в ходе подготовки выборов;</w:t>
            </w:r>
          </w:p>
          <w:p w:rsidR="003F354F" w:rsidRDefault="00E66115">
            <w:pPr>
              <w:pStyle w:val="af"/>
              <w:spacing w:after="0"/>
              <w:ind w:left="0" w:firstLine="34"/>
            </w:pPr>
            <w:r>
              <w:t xml:space="preserve">реализация информационного </w:t>
            </w:r>
            <w:proofErr w:type="gramStart"/>
            <w:r>
              <w:t>проекта  «</w:t>
            </w:r>
            <w:proofErr w:type="spellStart"/>
            <w:proofErr w:type="gramEnd"/>
            <w:r>
              <w:t>ИнформУИК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январь -февраль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дистанционная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1540D9">
            <w:pPr>
              <w:jc w:val="center"/>
            </w:pPr>
            <w:r>
              <w:t>лекция</w:t>
            </w:r>
            <w:r w:rsidR="00E66115">
              <w:t xml:space="preserve"> в режиме </w:t>
            </w:r>
            <w:proofErr w:type="spellStart"/>
            <w:r w:rsidR="00E66115">
              <w:rPr>
                <w:b/>
              </w:rPr>
              <w:t>видеоконфе-</w:t>
            </w:r>
            <w:proofErr w:type="gramStart"/>
            <w:r w:rsidR="00E66115">
              <w:rPr>
                <w:b/>
              </w:rPr>
              <w:t>ренцсвязи</w:t>
            </w:r>
            <w:proofErr w:type="spellEnd"/>
            <w:r w:rsidR="00E66115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л</w:t>
            </w:r>
            <w:r w:rsidRPr="001540D9">
              <w:t>екции</w:t>
            </w:r>
            <w:proofErr w:type="gramEnd"/>
            <w:r>
              <w:t xml:space="preserve">, </w:t>
            </w:r>
            <w:r w:rsidR="00E66115">
              <w:t>практические занятия</w:t>
            </w:r>
            <w:r>
              <w:t>, 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2B0EF9" w:rsidP="002B0EF9">
            <w:pPr>
              <w:jc w:val="center"/>
            </w:pPr>
            <w:r>
              <w:t>ТИК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>члены УИК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spacing w:after="60"/>
            </w:pPr>
            <w:r>
              <w:t>заключение гражданско-правовых договоров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январь - февраль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 xml:space="preserve">очная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лекции, практические занятия,</w:t>
            </w:r>
          </w:p>
          <w:p w:rsidR="003F354F" w:rsidRDefault="003F35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2B0EF9">
            <w:pPr>
              <w:jc w:val="center"/>
            </w:pPr>
            <w:r>
              <w:lastRenderedPageBreak/>
              <w:t>ТИК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>члены УИК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both"/>
            </w:pPr>
            <w:r>
              <w:t xml:space="preserve">работа со списками избирателей: </w:t>
            </w:r>
          </w:p>
          <w:p w:rsidR="003F354F" w:rsidRDefault="00E66115">
            <w:pPr>
              <w:jc w:val="both"/>
            </w:pPr>
            <w:r>
              <w:t>- уточнение списков избирателей;</w:t>
            </w:r>
          </w:p>
          <w:p w:rsidR="003F354F" w:rsidRDefault="00E66115">
            <w:pPr>
              <w:jc w:val="both"/>
            </w:pPr>
            <w:r>
              <w:t>- рассмотрение УИК заявлений граждан о включении в список избирателей;</w:t>
            </w:r>
          </w:p>
          <w:p w:rsidR="003F354F" w:rsidRDefault="00E66115">
            <w:pPr>
              <w:spacing w:after="120"/>
            </w:pPr>
            <w:r>
              <w:t>- порядок включения в список избирателей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февраль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лекции, 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 w:rsidP="002B0EF9">
            <w:pPr>
              <w:jc w:val="center"/>
            </w:pPr>
            <w:r>
              <w:t xml:space="preserve"> </w:t>
            </w:r>
            <w:r w:rsidR="002B0EF9">
              <w:t>ТИК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>члены УИК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spacing w:after="80"/>
            </w:pPr>
            <w:r>
              <w:t>помещение для голосования; технологическое оборудование;</w:t>
            </w:r>
          </w:p>
          <w:p w:rsidR="003F354F" w:rsidRDefault="00E66115">
            <w:pPr>
              <w:spacing w:after="80"/>
            </w:pPr>
            <w:r>
              <w:t>обеспечение безопасности на избирательном участке;</w:t>
            </w:r>
          </w:p>
          <w:p w:rsidR="003F354F" w:rsidRDefault="00E66115">
            <w:pPr>
              <w:numPr>
                <w:ilvl w:val="0"/>
                <w:numId w:val="2"/>
              </w:numPr>
              <w:spacing w:after="80"/>
            </w:pPr>
            <w:r>
              <w:t>взаимодействие с: правоохранительными органами; юридическая ответственность и правовые санкции за нарушение избирательного законодательства;</w:t>
            </w:r>
          </w:p>
          <w:p w:rsidR="003F354F" w:rsidRDefault="00E66115">
            <w:pPr>
              <w:numPr>
                <w:ilvl w:val="0"/>
                <w:numId w:val="2"/>
              </w:numPr>
              <w:spacing w:after="80"/>
            </w:pPr>
            <w:r>
              <w:t>наблюдателями;</w:t>
            </w:r>
          </w:p>
          <w:p w:rsidR="003F354F" w:rsidRDefault="00E66115">
            <w:pPr>
              <w:numPr>
                <w:ilvl w:val="0"/>
                <w:numId w:val="2"/>
              </w:numPr>
              <w:spacing w:after="80"/>
            </w:pPr>
            <w:r>
              <w:t>представителями средств массовой информации, кандидатами и их доверенными лицами;</w:t>
            </w:r>
          </w:p>
          <w:p w:rsidR="003F354F" w:rsidRDefault="00E66115">
            <w:pPr>
              <w:spacing w:after="80"/>
            </w:pPr>
            <w:r>
              <w:t xml:space="preserve">особенности реализации избирательного права граждан с инвалидностью, в т. ч. с организацией голосования </w:t>
            </w:r>
            <w:r>
              <w:lastRenderedPageBreak/>
              <w:t>избирателей, являющихся инвалидами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 xml:space="preserve">очная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лекции, 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2B0EF9">
            <w:pPr>
              <w:jc w:val="center"/>
            </w:pPr>
            <w:r>
              <w:t>ТИК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 xml:space="preserve">члены </w:t>
            </w:r>
            <w:r w:rsidR="00267621">
              <w:t xml:space="preserve">ТИК, </w:t>
            </w:r>
            <w:r>
              <w:t>УИК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>действия членов УИК на случай нештатной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06661E" w:rsidP="0006661E">
            <w:pPr>
              <w:jc w:val="center"/>
            </w:pPr>
            <w:r>
              <w:t xml:space="preserve">февраль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 xml:space="preserve">лекции, практические занятия,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 w:rsidP="002B0EF9">
            <w:pPr>
              <w:jc w:val="center"/>
            </w:pPr>
            <w:r>
              <w:t xml:space="preserve"> </w:t>
            </w:r>
            <w:r w:rsidR="002B0EF9">
              <w:t>Председатель ТИК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 xml:space="preserve">члены </w:t>
            </w:r>
            <w:proofErr w:type="gramStart"/>
            <w:r w:rsidR="00267621">
              <w:t>ТИК,</w:t>
            </w:r>
            <w:r>
              <w:t>УИК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>работа УИК при организации трехдневного голосования (работа с сейф-пакетами)</w:t>
            </w:r>
          </w:p>
          <w:p w:rsidR="003F354F" w:rsidRDefault="00E66115">
            <w: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документов);</w:t>
            </w:r>
          </w:p>
          <w:p w:rsidR="003F354F" w:rsidRDefault="00E66115">
            <w:r>
              <w:t>порядок использование специальных знаков (марок);</w:t>
            </w:r>
          </w:p>
          <w:p w:rsidR="003F354F" w:rsidRDefault="00E66115">
            <w:r>
              <w:t>работа с сейф-пакетами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февраль - март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лекции, 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2B0EF9">
            <w:pPr>
              <w:jc w:val="center"/>
            </w:pPr>
            <w:r>
              <w:t>Председатель, заместитель председателя, секретарь ТИК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>члены УИК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>работа участковой избирательной комиссии в день, предшествующий голосованию, и в дни голосования; реализация дополнительной формы голосования;</w:t>
            </w:r>
          </w:p>
          <w:p w:rsidR="003F354F" w:rsidRDefault="003F354F">
            <w:pPr>
              <w:spacing w:after="8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март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лекция, 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2B0EF9" w:rsidP="002B0EF9">
            <w:pPr>
              <w:jc w:val="center"/>
            </w:pPr>
            <w:r>
              <w:t>ТИК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r>
              <w:t>члены УИК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spacing w:after="80"/>
            </w:pPr>
            <w:r>
              <w:t>подсчет голосов избирателей; установление итогов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 xml:space="preserve"> март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E66115">
            <w:pPr>
              <w:jc w:val="center"/>
            </w:pPr>
            <w:r>
              <w:t>лекция</w:t>
            </w:r>
            <w:r>
              <w:rPr>
                <w:b/>
              </w:rPr>
              <w:t xml:space="preserve">, </w:t>
            </w:r>
            <w:r>
              <w:t>практические занятия</w:t>
            </w:r>
          </w:p>
          <w:p w:rsidR="00DC21D9" w:rsidRDefault="00DC21D9">
            <w:pPr>
              <w:jc w:val="center"/>
            </w:pPr>
          </w:p>
          <w:p w:rsidR="00DC21D9" w:rsidRDefault="00DC21D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4F" w:rsidRDefault="002B0EF9" w:rsidP="002B0EF9">
            <w:pPr>
              <w:jc w:val="center"/>
            </w:pPr>
            <w:r>
              <w:t>ТИК</w:t>
            </w:r>
          </w:p>
        </w:tc>
      </w:tr>
      <w:tr w:rsidR="003F354F">
        <w:trPr>
          <w:trHeight w:val="300"/>
        </w:trPr>
        <w:tc>
          <w:tcPr>
            <w:tcW w:w="15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  <w:rPr>
                <w:b/>
              </w:rPr>
            </w:pPr>
            <w:r>
              <w:rPr>
                <w:b/>
              </w:rPr>
              <w:t>2. Обучение других участников избирательного процесса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r>
              <w:t>сотрудники филиалов МФЦ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pStyle w:val="af"/>
              <w:spacing w:after="60"/>
              <w:ind w:left="34"/>
            </w:pPr>
            <w:r>
              <w:t>голосование по месту нахождения (механизм «Мобильный избиратель»);</w:t>
            </w:r>
          </w:p>
          <w:p w:rsidR="003F354F" w:rsidRDefault="00E66115">
            <w:pPr>
              <w:spacing w:after="120"/>
            </w:pPr>
            <w:r>
              <w:t>порядок заполнения заявления по месту нахождения избирателя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06661E">
            <w:pPr>
              <w:jc w:val="center"/>
            </w:pPr>
            <w:r>
              <w:t xml:space="preserve"> </w:t>
            </w:r>
            <w:r w:rsidR="00E66115">
              <w:t xml:space="preserve"> январь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2B0EF9" w:rsidP="002B0EF9">
            <w:pPr>
              <w:jc w:val="center"/>
            </w:pPr>
            <w:r>
              <w:t>ТИК</w:t>
            </w:r>
          </w:p>
        </w:tc>
      </w:tr>
      <w:tr w:rsidR="003F354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3F354F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r>
              <w:t>волонтеры проекта «Выборы доступны всем!»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spacing w:after="120"/>
            </w:pPr>
            <w:r>
              <w:t>порядок организации помощи маломобильным избирателям в день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март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муниципальные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E66115">
            <w:pPr>
              <w:jc w:val="center"/>
            </w:pPr>
            <w: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4F" w:rsidRDefault="002B0EF9" w:rsidP="002B0EF9">
            <w:pPr>
              <w:jc w:val="center"/>
            </w:pPr>
            <w:r>
              <w:t>ТИК</w:t>
            </w:r>
          </w:p>
        </w:tc>
      </w:tr>
    </w:tbl>
    <w:p w:rsidR="003F354F" w:rsidRDefault="003F354F"/>
    <w:sectPr w:rsidR="003F354F" w:rsidSect="0006661E">
      <w:pgSz w:w="16838" w:h="11906" w:orient="landscape"/>
      <w:pgMar w:top="1135" w:right="1134" w:bottom="850" w:left="1134" w:header="708" w:footer="708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7D" w:rsidRDefault="00A6717D">
      <w:r>
        <w:separator/>
      </w:r>
    </w:p>
  </w:endnote>
  <w:endnote w:type="continuationSeparator" w:id="0">
    <w:p w:rsidR="00A6717D" w:rsidRDefault="00A6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6B" w:rsidRDefault="00E158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4F" w:rsidRDefault="003F354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6B" w:rsidRDefault="00E158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7D" w:rsidRDefault="00A6717D">
      <w:r>
        <w:separator/>
      </w:r>
    </w:p>
  </w:footnote>
  <w:footnote w:type="continuationSeparator" w:id="0">
    <w:p w:rsidR="00A6717D" w:rsidRDefault="00A6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6B" w:rsidRDefault="00E1586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4F" w:rsidRDefault="003F354F">
    <w:pPr>
      <w:pStyle w:val="af5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6B" w:rsidRDefault="00E1586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0E8"/>
    <w:multiLevelType w:val="multilevel"/>
    <w:tmpl w:val="E26622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AC1D72"/>
    <w:multiLevelType w:val="multilevel"/>
    <w:tmpl w:val="885E0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4F"/>
    <w:rsid w:val="0006661E"/>
    <w:rsid w:val="000875BD"/>
    <w:rsid w:val="001540D9"/>
    <w:rsid w:val="00267621"/>
    <w:rsid w:val="002B0EF9"/>
    <w:rsid w:val="00335AC3"/>
    <w:rsid w:val="0036522E"/>
    <w:rsid w:val="003F354F"/>
    <w:rsid w:val="00425921"/>
    <w:rsid w:val="006B5154"/>
    <w:rsid w:val="008C42B1"/>
    <w:rsid w:val="00A6717D"/>
    <w:rsid w:val="00BD4F50"/>
    <w:rsid w:val="00D16A28"/>
    <w:rsid w:val="00D27086"/>
    <w:rsid w:val="00D80532"/>
    <w:rsid w:val="00DC21D9"/>
    <w:rsid w:val="00E1586B"/>
    <w:rsid w:val="00E50681"/>
    <w:rsid w:val="00E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2F6ED-19D7-46CB-97EC-7A0E27E0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477" w:lineRule="exact"/>
      <w:ind w:firstLine="691"/>
      <w:jc w:val="both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Письмо"/>
    <w:basedOn w:val="a"/>
    <w:link w:val="a4"/>
    <w:pPr>
      <w:spacing w:after="120"/>
      <w:ind w:left="4253"/>
      <w:jc w:val="both"/>
    </w:pPr>
    <w:rPr>
      <w:sz w:val="28"/>
    </w:rPr>
  </w:style>
  <w:style w:type="character" w:customStyle="1" w:styleId="a4">
    <w:name w:val="Письмо"/>
    <w:basedOn w:val="1"/>
    <w:link w:val="a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3">
    <w:name w:val="Font Style13"/>
    <w:link w:val="FontStyle130"/>
    <w:rPr>
      <w:rFonts w:ascii="Times New Roman" w:hAnsi="Times New Roman"/>
      <w:b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b/>
      <w:sz w:val="26"/>
    </w:rPr>
  </w:style>
  <w:style w:type="paragraph" w:styleId="a5">
    <w:name w:val="List Paragraph"/>
    <w:basedOn w:val="a"/>
    <w:link w:val="a6"/>
    <w:uiPriority w:val="34"/>
    <w:qFormat/>
    <w:pPr>
      <w:spacing w:before="120"/>
      <w:ind w:left="720"/>
      <w:contextualSpacing/>
    </w:pPr>
  </w:style>
  <w:style w:type="character" w:customStyle="1" w:styleId="13">
    <w:name w:val="Абзац списка1"/>
    <w:basedOn w:val="1"/>
    <w:rPr>
      <w:rFonts w:ascii="Times New Roman" w:hAnsi="Times New Roman"/>
      <w:sz w:val="24"/>
    </w:rPr>
  </w:style>
  <w:style w:type="paragraph" w:customStyle="1" w:styleId="14-1">
    <w:name w:val="Текст14-1"/>
    <w:basedOn w:val="a"/>
    <w:link w:val="14-10"/>
    <w:pPr>
      <w:spacing w:line="360" w:lineRule="auto"/>
      <w:ind w:firstLine="709"/>
      <w:jc w:val="both"/>
    </w:pPr>
    <w:rPr>
      <w:sz w:val="28"/>
    </w:rPr>
  </w:style>
  <w:style w:type="character" w:customStyle="1" w:styleId="14-10">
    <w:name w:val="Текст14-1"/>
    <w:basedOn w:val="1"/>
    <w:link w:val="14-1"/>
    <w:rPr>
      <w:rFonts w:ascii="Times New Roman" w:hAnsi="Times New Roman"/>
      <w:sz w:val="28"/>
    </w:rPr>
  </w:style>
  <w:style w:type="paragraph" w:customStyle="1" w:styleId="14-17">
    <w:name w:val="14-17"/>
    <w:basedOn w:val="14-21"/>
    <w:link w:val="14-170"/>
    <w:pPr>
      <w:spacing w:line="340" w:lineRule="exact"/>
    </w:pPr>
  </w:style>
  <w:style w:type="character" w:customStyle="1" w:styleId="14-170">
    <w:name w:val="14-17"/>
    <w:basedOn w:val="14-210"/>
    <w:link w:val="14-17"/>
    <w:rPr>
      <w:rFonts w:ascii="Times New Roman" w:hAnsi="Times New Roman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14-21">
    <w:name w:val="14-21"/>
    <w:basedOn w:val="14-15"/>
    <w:link w:val="14-210"/>
    <w:pPr>
      <w:spacing w:line="420" w:lineRule="exact"/>
    </w:pPr>
  </w:style>
  <w:style w:type="character" w:customStyle="1" w:styleId="14-210">
    <w:name w:val="14-21"/>
    <w:basedOn w:val="14-150"/>
    <w:link w:val="14-21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pPr>
      <w:jc w:val="center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FontStyle14">
    <w:name w:val="Font Style14"/>
    <w:link w:val="FontStyle140"/>
    <w:rPr>
      <w:rFonts w:ascii="Times New Roman" w:hAnsi="Times New Roman"/>
      <w:sz w:val="26"/>
    </w:rPr>
  </w:style>
  <w:style w:type="character" w:customStyle="1" w:styleId="FontStyle140">
    <w:name w:val="Font Style14"/>
    <w:link w:val="FontStyle14"/>
    <w:rPr>
      <w:rFonts w:ascii="Times New Roman" w:hAnsi="Times New Roman"/>
      <w:sz w:val="26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16"/>
    </w:r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2"/>
    <w:basedOn w:val="a"/>
    <w:link w:val="24"/>
    <w:rPr>
      <w:strike/>
      <w:sz w:val="20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trike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styleId="25">
    <w:name w:val="Body Text Indent 2"/>
    <w:basedOn w:val="a"/>
    <w:link w:val="26"/>
    <w:pPr>
      <w:spacing w:line="360" w:lineRule="auto"/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8"/>
    </w:rPr>
  </w:style>
  <w:style w:type="paragraph" w:styleId="ab">
    <w:name w:val="Body Text"/>
    <w:basedOn w:val="a"/>
    <w:link w:val="ac"/>
    <w:rPr>
      <w:color w:val="FF0000"/>
      <w:sz w:val="20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color w:val="FF0000"/>
      <w:sz w:val="20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  <w:rPr>
      <w:sz w:val="28"/>
    </w:r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paragraph" w:customStyle="1" w:styleId="14">
    <w:name w:val="Строгий1"/>
    <w:link w:val="ad"/>
    <w:rPr>
      <w:b/>
    </w:rPr>
  </w:style>
  <w:style w:type="character" w:styleId="ad">
    <w:name w:val="Strong"/>
    <w:link w:val="14"/>
    <w:rPr>
      <w:b/>
    </w:rPr>
  </w:style>
  <w:style w:type="paragraph" w:customStyle="1" w:styleId="15">
    <w:name w:val="Гиперссылка1"/>
    <w:link w:val="ae"/>
    <w:rPr>
      <w:color w:val="0000FF"/>
      <w:u w:val="single"/>
    </w:rPr>
  </w:style>
  <w:style w:type="character" w:styleId="ae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475" w:lineRule="exact"/>
      <w:ind w:firstLine="706"/>
      <w:jc w:val="both"/>
    </w:p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140">
    <w:name w:val="Загл.14"/>
    <w:basedOn w:val="a"/>
    <w:link w:val="141"/>
    <w:pPr>
      <w:jc w:val="center"/>
    </w:pPr>
    <w:rPr>
      <w:rFonts w:ascii="Times New Roman CYR" w:hAnsi="Times New Roman CYR"/>
      <w:b/>
      <w:sz w:val="28"/>
    </w:rPr>
  </w:style>
  <w:style w:type="character" w:customStyle="1" w:styleId="141">
    <w:name w:val="Загл.14"/>
    <w:basedOn w:val="1"/>
    <w:link w:val="140"/>
    <w:rPr>
      <w:rFonts w:ascii="Times New Roman CYR" w:hAnsi="Times New Roman CYR"/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rFonts w:ascii="Times New Roman" w:hAnsi="Times New Roman"/>
      <w:sz w:val="24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ieoia">
    <w:name w:val="iieoi?a"/>
    <w:basedOn w:val="10"/>
    <w:link w:val="iieoia0"/>
    <w:pPr>
      <w:keepLines w:val="0"/>
      <w:widowControl w:val="0"/>
      <w:spacing w:before="0" w:line="360" w:lineRule="auto"/>
      <w:ind w:firstLine="709"/>
      <w:jc w:val="both"/>
      <w:outlineLvl w:val="8"/>
    </w:pPr>
    <w:rPr>
      <w:rFonts w:ascii="Times New Roman" w:hAnsi="Times New Roman"/>
      <w:b w:val="0"/>
      <w:color w:val="000000"/>
    </w:rPr>
  </w:style>
  <w:style w:type="character" w:customStyle="1" w:styleId="iieoia0">
    <w:name w:val="iieoi?a"/>
    <w:basedOn w:val="11"/>
    <w:link w:val="iieoia"/>
    <w:rPr>
      <w:rFonts w:ascii="Times New Roman" w:hAnsi="Times New Roman"/>
      <w:b w:val="0"/>
      <w:color w:val="000000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header"/>
    <w:basedOn w:val="a"/>
    <w:link w:val="af6"/>
    <w:pPr>
      <w:jc w:val="center"/>
    </w:pPr>
    <w:rPr>
      <w:sz w:val="28"/>
    </w:rPr>
  </w:style>
  <w:style w:type="character" w:customStyle="1" w:styleId="af6">
    <w:name w:val="Верхний колонтитул Знак"/>
    <w:basedOn w:val="1"/>
    <w:link w:val="af5"/>
    <w:rPr>
      <w:rFonts w:ascii="Times New Roman" w:hAnsi="Times New Roman"/>
      <w:sz w:val="28"/>
    </w:rPr>
  </w:style>
  <w:style w:type="paragraph" w:customStyle="1" w:styleId="18">
    <w:name w:val="Номер страницы1"/>
    <w:link w:val="af7"/>
    <w:rPr>
      <w:rFonts w:ascii="Times New Roman" w:hAnsi="Times New Roman"/>
      <w:sz w:val="22"/>
    </w:rPr>
  </w:style>
  <w:style w:type="character" w:styleId="af7">
    <w:name w:val="page number"/>
    <w:link w:val="18"/>
    <w:rPr>
      <w:rFonts w:ascii="Times New Roman" w:hAnsi="Times New Roman"/>
      <w:sz w:val="22"/>
    </w:rPr>
  </w:style>
  <w:style w:type="paragraph" w:styleId="af8">
    <w:name w:val="Title"/>
    <w:next w:val="a"/>
    <w:link w:val="af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</dc:creator>
  <cp:lastModifiedBy>ЦИК</cp:lastModifiedBy>
  <cp:revision>15</cp:revision>
  <cp:lastPrinted>2023-12-26T14:24:00Z</cp:lastPrinted>
  <dcterms:created xsi:type="dcterms:W3CDTF">2023-12-26T13:57:00Z</dcterms:created>
  <dcterms:modified xsi:type="dcterms:W3CDTF">2024-01-15T07:47:00Z</dcterms:modified>
</cp:coreProperties>
</file>