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3" w:type="dxa"/>
        <w:tblInd w:w="1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1278"/>
        <w:gridCol w:w="2993"/>
        <w:gridCol w:w="1204"/>
        <w:gridCol w:w="1999"/>
      </w:tblGrid>
      <w:tr w:rsidR="00012950" w:rsidTr="00012950">
        <w:trPr>
          <w:trHeight w:val="592"/>
        </w:trPr>
        <w:tc>
          <w:tcPr>
            <w:tcW w:w="9356" w:type="dxa"/>
            <w:gridSpan w:val="5"/>
            <w:hideMark/>
          </w:tcPr>
          <w:p w:rsidR="00012950" w:rsidRDefault="00012950">
            <w:pPr>
              <w:pStyle w:val="1"/>
              <w:widowControl/>
              <w:jc w:val="center"/>
              <w:rPr>
                <w:spacing w:val="3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  <w:proofErr w:type="gramStart"/>
            <w:r>
              <w:rPr>
                <w:b/>
                <w:sz w:val="32"/>
                <w:szCs w:val="32"/>
              </w:rPr>
              <w:t>ЗАПАДНОДВИНСКОГО  ОКРУГА</w:t>
            </w:r>
            <w:proofErr w:type="gramEnd"/>
          </w:p>
        </w:tc>
      </w:tr>
      <w:tr w:rsidR="00012950" w:rsidTr="00012950">
        <w:trPr>
          <w:trHeight w:val="592"/>
        </w:trPr>
        <w:tc>
          <w:tcPr>
            <w:tcW w:w="9356" w:type="dxa"/>
            <w:gridSpan w:val="5"/>
            <w:vAlign w:val="center"/>
            <w:hideMark/>
          </w:tcPr>
          <w:p w:rsidR="00012950" w:rsidRDefault="00012950">
            <w:pPr>
              <w:pStyle w:val="1"/>
              <w:widowControl/>
              <w:jc w:val="center"/>
              <w:rPr>
                <w:b/>
                <w:spacing w:val="30"/>
                <w:sz w:val="28"/>
                <w:szCs w:val="28"/>
              </w:rPr>
            </w:pPr>
            <w:r>
              <w:rPr>
                <w:b/>
                <w:spacing w:val="30"/>
                <w:sz w:val="28"/>
                <w:szCs w:val="28"/>
              </w:rPr>
              <w:t>ПОСТАНОВЛЕНИЕ</w:t>
            </w:r>
          </w:p>
        </w:tc>
      </w:tr>
      <w:tr w:rsidR="00012950" w:rsidTr="00012950">
        <w:trPr>
          <w:trHeight w:val="162"/>
        </w:trPr>
        <w:tc>
          <w:tcPr>
            <w:tcW w:w="1967" w:type="dxa"/>
          </w:tcPr>
          <w:p w:rsidR="00012950" w:rsidRDefault="00012950">
            <w:pPr>
              <w:pStyle w:val="1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7389" w:type="dxa"/>
            <w:gridSpan w:val="4"/>
            <w:vAlign w:val="center"/>
          </w:tcPr>
          <w:p w:rsidR="00012950" w:rsidRDefault="00012950">
            <w:pPr>
              <w:pStyle w:val="1"/>
              <w:widowControl/>
              <w:jc w:val="center"/>
              <w:rPr>
                <w:rFonts w:ascii="Arial Narrow" w:hAnsi="Arial Narrow"/>
                <w:spacing w:val="100"/>
                <w:sz w:val="18"/>
                <w:szCs w:val="18"/>
              </w:rPr>
            </w:pPr>
          </w:p>
        </w:tc>
      </w:tr>
      <w:tr w:rsidR="00012950" w:rsidTr="00012950">
        <w:trPr>
          <w:trHeight w:val="286"/>
        </w:trPr>
        <w:tc>
          <w:tcPr>
            <w:tcW w:w="3231" w:type="dxa"/>
            <w:gridSpan w:val="2"/>
            <w:vAlign w:val="center"/>
            <w:hideMark/>
          </w:tcPr>
          <w:p w:rsidR="00012950" w:rsidRDefault="00012950">
            <w:pPr>
              <w:pStyle w:val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 июля 2026 года</w:t>
            </w:r>
          </w:p>
        </w:tc>
        <w:tc>
          <w:tcPr>
            <w:tcW w:w="2959" w:type="dxa"/>
            <w:vAlign w:val="center"/>
          </w:tcPr>
          <w:p w:rsidR="00012950" w:rsidRDefault="00012950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1190" w:type="dxa"/>
            <w:vAlign w:val="center"/>
            <w:hideMark/>
          </w:tcPr>
          <w:p w:rsidR="00012950" w:rsidRDefault="00012950">
            <w:pPr>
              <w:pStyle w:val="1"/>
              <w:ind w:rightChars="-29" w:right="-70"/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976" w:type="dxa"/>
            <w:vAlign w:val="center"/>
            <w:hideMark/>
          </w:tcPr>
          <w:p w:rsidR="00012950" w:rsidRDefault="00E52EAC">
            <w:pPr>
              <w:pStyle w:val="1"/>
              <w:ind w:rightChars="177" w:right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12/50</w:t>
            </w:r>
            <w:r w:rsidR="00012950">
              <w:rPr>
                <w:sz w:val="28"/>
                <w:szCs w:val="28"/>
              </w:rPr>
              <w:t>-6</w:t>
            </w:r>
          </w:p>
        </w:tc>
      </w:tr>
      <w:tr w:rsidR="00012950" w:rsidTr="00012950">
        <w:trPr>
          <w:trHeight w:val="286"/>
        </w:trPr>
        <w:tc>
          <w:tcPr>
            <w:tcW w:w="3231" w:type="dxa"/>
            <w:gridSpan w:val="2"/>
            <w:vAlign w:val="center"/>
          </w:tcPr>
          <w:p w:rsidR="00012950" w:rsidRDefault="00012950">
            <w:pPr>
              <w:pStyle w:val="1"/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959" w:type="dxa"/>
            <w:vAlign w:val="center"/>
            <w:hideMark/>
          </w:tcPr>
          <w:p w:rsidR="00012950" w:rsidRDefault="00012950">
            <w:pPr>
              <w:pStyle w:val="1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Западная Двина</w:t>
            </w:r>
          </w:p>
        </w:tc>
        <w:tc>
          <w:tcPr>
            <w:tcW w:w="3166" w:type="dxa"/>
            <w:gridSpan w:val="2"/>
            <w:vAlign w:val="center"/>
          </w:tcPr>
          <w:p w:rsidR="00012950" w:rsidRDefault="00012950">
            <w:pPr>
              <w:pStyle w:val="1"/>
              <w:widowControl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012950" w:rsidRDefault="00012950" w:rsidP="00012950">
      <w:pPr>
        <w:spacing w:after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ответственного лица, обеспечивающего организацию работы территориальной избирательной комиссии Западнодвинского округа по осуществлению закупок товаров, работ, услуг в период подготовки и проведения выборов </w:t>
      </w:r>
      <w:r w:rsidR="00E52EAC">
        <w:rPr>
          <w:b/>
          <w:sz w:val="28"/>
          <w:szCs w:val="28"/>
        </w:rPr>
        <w:t>Губернатора Тверской области</w:t>
      </w:r>
    </w:p>
    <w:p w:rsidR="00012950" w:rsidRDefault="00012950" w:rsidP="00012950">
      <w:pPr>
        <w:autoSpaceDE w:val="0"/>
        <w:autoSpaceDN w:val="0"/>
        <w:spacing w:before="240"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основании статей 26, 57 Федерального закона от 12.06.2002 № 67-ФЗ «Об основных гарантиях избирательных прав и права на участие в референдуме граждан Российской Федерации» и статей 22, </w:t>
      </w:r>
      <w:r w:rsidR="00E52EAC">
        <w:rPr>
          <w:sz w:val="28"/>
          <w:szCs w:val="28"/>
        </w:rPr>
        <w:t>53 Избирательного кодекса Тверской области от 07.04.2003 № 20-ЗО</w:t>
      </w:r>
      <w:r>
        <w:rPr>
          <w:sz w:val="28"/>
          <w:szCs w:val="28"/>
        </w:rPr>
        <w:t xml:space="preserve">, подраздела </w:t>
      </w:r>
      <w:r w:rsidR="00E52EAC" w:rsidRPr="00E52EAC">
        <w:rPr>
          <w:sz w:val="28"/>
          <w:szCs w:val="28"/>
        </w:rPr>
        <w:t>3.2</w:t>
      </w:r>
      <w:r>
        <w:rPr>
          <w:sz w:val="28"/>
          <w:szCs w:val="28"/>
        </w:rPr>
        <w:t xml:space="preserve"> </w:t>
      </w:r>
      <w:r w:rsidR="00E52EAC" w:rsidRPr="001A5B8F">
        <w:rPr>
          <w:sz w:val="28"/>
          <w:szCs w:val="28"/>
        </w:rPr>
        <w:t xml:space="preserve">Порядка осуществления закупок товаров, работ, услуг избирательной комиссией Тверской области, территориальными избирательными комиссиями Тверской области, участковыми избирательными комиссиями Тверской области при подготовке и проведении выборов Губернатора Тверской области и депутатов Законодательного Собрания Тверской области, утвержденного постановлением избирательной комиссией Тверской области от </w:t>
      </w:r>
      <w:r w:rsidR="00E52EAC">
        <w:rPr>
          <w:sz w:val="28"/>
          <w:szCs w:val="28"/>
        </w:rPr>
        <w:t>04</w:t>
      </w:r>
      <w:r w:rsidR="00E52EAC" w:rsidRPr="001A5B8F">
        <w:rPr>
          <w:sz w:val="28"/>
          <w:szCs w:val="28"/>
        </w:rPr>
        <w:t>.0</w:t>
      </w:r>
      <w:r w:rsidR="00E52EAC">
        <w:rPr>
          <w:sz w:val="28"/>
          <w:szCs w:val="28"/>
        </w:rPr>
        <w:t>6</w:t>
      </w:r>
      <w:r w:rsidR="00E52EAC" w:rsidRPr="001A5B8F">
        <w:rPr>
          <w:sz w:val="28"/>
          <w:szCs w:val="28"/>
        </w:rPr>
        <w:t>.202</w:t>
      </w:r>
      <w:r w:rsidR="00E52EAC">
        <w:rPr>
          <w:sz w:val="28"/>
          <w:szCs w:val="28"/>
        </w:rPr>
        <w:t>6</w:t>
      </w:r>
      <w:r w:rsidR="00E52EAC" w:rsidRPr="001A5B8F">
        <w:rPr>
          <w:sz w:val="28"/>
          <w:szCs w:val="28"/>
        </w:rPr>
        <w:t xml:space="preserve"> № </w:t>
      </w:r>
      <w:r w:rsidR="00E52EAC">
        <w:rPr>
          <w:color w:val="000000"/>
          <w:sz w:val="28"/>
          <w:szCs w:val="28"/>
        </w:rPr>
        <w:t>3</w:t>
      </w:r>
      <w:r w:rsidR="00E52EAC" w:rsidRPr="0055292E">
        <w:rPr>
          <w:color w:val="000000"/>
          <w:sz w:val="28"/>
          <w:szCs w:val="28"/>
        </w:rPr>
        <w:t>/</w:t>
      </w:r>
      <w:r w:rsidR="00E52EAC">
        <w:rPr>
          <w:color w:val="000000"/>
          <w:sz w:val="28"/>
          <w:szCs w:val="28"/>
        </w:rPr>
        <w:t>30</w:t>
      </w:r>
      <w:r w:rsidR="00E52EAC" w:rsidRPr="0055292E">
        <w:rPr>
          <w:color w:val="000000"/>
          <w:sz w:val="28"/>
          <w:szCs w:val="28"/>
        </w:rPr>
        <w:t>-8</w:t>
      </w:r>
      <w:r>
        <w:rPr>
          <w:sz w:val="28"/>
          <w:szCs w:val="28"/>
        </w:rPr>
        <w:t xml:space="preserve">, территориальная избирательная комиссия  Западнодвинского округа </w:t>
      </w:r>
      <w:r>
        <w:rPr>
          <w:b/>
          <w:sz w:val="28"/>
          <w:szCs w:val="28"/>
        </w:rPr>
        <w:t>постановляет:</w:t>
      </w:r>
    </w:p>
    <w:p w:rsidR="00E52EAC" w:rsidRDefault="00012950" w:rsidP="00E52EAC">
      <w:pPr>
        <w:numPr>
          <w:ilvl w:val="0"/>
          <w:numId w:val="1"/>
        </w:numPr>
        <w:tabs>
          <w:tab w:val="left" w:pos="993"/>
        </w:tabs>
        <w:spacing w:after="48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</w:t>
      </w:r>
      <w:r w:rsidR="00197816">
        <w:rPr>
          <w:sz w:val="28"/>
          <w:szCs w:val="28"/>
        </w:rPr>
        <w:t xml:space="preserve"> Матвееву Елену Алексеевну, председателя</w:t>
      </w:r>
      <w:r>
        <w:rPr>
          <w:sz w:val="28"/>
          <w:szCs w:val="28"/>
        </w:rPr>
        <w:t xml:space="preserve"> территориальной избирательной комиссии Западнодвинского округа ответственным лицом, обеспечивающим организацию работы территориальной избирательной комиссии Западнодвинского округа по осуществлению закупок товаров, работ, услуг в период подготовки и проведения выборов</w:t>
      </w:r>
      <w:r w:rsidR="00197816" w:rsidRPr="00197816">
        <w:rPr>
          <w:b/>
          <w:sz w:val="28"/>
          <w:szCs w:val="28"/>
        </w:rPr>
        <w:t xml:space="preserve"> </w:t>
      </w:r>
      <w:r w:rsidR="00E52EAC">
        <w:rPr>
          <w:sz w:val="28"/>
          <w:szCs w:val="28"/>
        </w:rPr>
        <w:t>Губернатора Тверской области</w:t>
      </w:r>
      <w:r w:rsidR="00197816">
        <w:rPr>
          <w:sz w:val="28"/>
          <w:szCs w:val="28"/>
        </w:rPr>
        <w:t>.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353"/>
        <w:gridCol w:w="4461"/>
      </w:tblGrid>
      <w:tr w:rsidR="00E52EAC" w:rsidRPr="00577A77" w:rsidTr="004F6C63">
        <w:tc>
          <w:tcPr>
            <w:tcW w:w="5542" w:type="dxa"/>
            <w:hideMark/>
          </w:tcPr>
          <w:p w:rsidR="00E52EAC" w:rsidRPr="00577A77" w:rsidRDefault="00E52EAC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Председатель</w:t>
            </w:r>
          </w:p>
          <w:p w:rsidR="00E52EAC" w:rsidRPr="00577A77" w:rsidRDefault="00E52EAC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территориальной избирательной</w:t>
            </w:r>
          </w:p>
          <w:p w:rsidR="00E52EAC" w:rsidRPr="00577A77" w:rsidRDefault="00E52EAC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комиссии Западнодвинского округа</w:t>
            </w:r>
          </w:p>
        </w:tc>
        <w:tc>
          <w:tcPr>
            <w:tcW w:w="4664" w:type="dxa"/>
          </w:tcPr>
          <w:p w:rsidR="00E52EAC" w:rsidRPr="00577A77" w:rsidRDefault="00E52EAC" w:rsidP="004F6C63">
            <w:pPr>
              <w:jc w:val="right"/>
              <w:rPr>
                <w:sz w:val="28"/>
                <w:szCs w:val="28"/>
              </w:rPr>
            </w:pPr>
          </w:p>
          <w:p w:rsidR="00E52EAC" w:rsidRPr="00577A77" w:rsidRDefault="00E52EAC" w:rsidP="004F6C63">
            <w:pPr>
              <w:jc w:val="right"/>
              <w:rPr>
                <w:sz w:val="28"/>
                <w:szCs w:val="28"/>
              </w:rPr>
            </w:pPr>
          </w:p>
          <w:p w:rsidR="00E52EAC" w:rsidRPr="00577A77" w:rsidRDefault="00E52EAC" w:rsidP="004F6C63">
            <w:pPr>
              <w:jc w:val="right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 xml:space="preserve">                   Е.А. Матвеева</w:t>
            </w:r>
          </w:p>
        </w:tc>
      </w:tr>
      <w:tr w:rsidR="00E52EAC" w:rsidRPr="00577A77" w:rsidTr="004F6C63">
        <w:tc>
          <w:tcPr>
            <w:tcW w:w="5542" w:type="dxa"/>
            <w:hideMark/>
          </w:tcPr>
          <w:p w:rsidR="00E52EAC" w:rsidRPr="00577A77" w:rsidRDefault="00E52EAC" w:rsidP="004F6C63">
            <w:pPr>
              <w:ind w:left="34" w:hanging="34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 xml:space="preserve">                          </w:t>
            </w:r>
            <w:proofErr w:type="spellStart"/>
            <w:r w:rsidRPr="00577A77">
              <w:rPr>
                <w:sz w:val="28"/>
                <w:szCs w:val="28"/>
              </w:rPr>
              <w:t>И.о</w:t>
            </w:r>
            <w:proofErr w:type="spellEnd"/>
            <w:r w:rsidRPr="00577A77">
              <w:rPr>
                <w:sz w:val="28"/>
                <w:szCs w:val="28"/>
              </w:rPr>
              <w:t>. секретаря</w:t>
            </w:r>
          </w:p>
          <w:p w:rsidR="00E52EAC" w:rsidRPr="00577A77" w:rsidRDefault="00E52EAC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территориальной избирательной</w:t>
            </w:r>
          </w:p>
          <w:p w:rsidR="00E52EAC" w:rsidRPr="00577A77" w:rsidRDefault="00E52EAC" w:rsidP="004F6C63">
            <w:pPr>
              <w:ind w:left="34" w:hanging="34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>комиссии Западнодвинского округа</w:t>
            </w:r>
          </w:p>
        </w:tc>
        <w:tc>
          <w:tcPr>
            <w:tcW w:w="4664" w:type="dxa"/>
          </w:tcPr>
          <w:p w:rsidR="00E52EAC" w:rsidRPr="00577A77" w:rsidRDefault="00E52EAC" w:rsidP="004F6C63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E52EAC" w:rsidRPr="00577A77" w:rsidRDefault="00E52EAC" w:rsidP="004F6C63">
            <w:pPr>
              <w:spacing w:after="120"/>
              <w:jc w:val="center"/>
              <w:rPr>
                <w:sz w:val="28"/>
                <w:szCs w:val="28"/>
              </w:rPr>
            </w:pPr>
            <w:r w:rsidRPr="00577A77">
              <w:rPr>
                <w:sz w:val="28"/>
                <w:szCs w:val="28"/>
              </w:rPr>
              <w:t xml:space="preserve">                                   Э.Р. </w:t>
            </w:r>
            <w:proofErr w:type="spellStart"/>
            <w:r w:rsidRPr="00577A77">
              <w:rPr>
                <w:sz w:val="28"/>
                <w:szCs w:val="28"/>
              </w:rPr>
              <w:t>Гизатова</w:t>
            </w:r>
            <w:proofErr w:type="spellEnd"/>
            <w:r w:rsidRPr="00577A77">
              <w:rPr>
                <w:sz w:val="28"/>
                <w:szCs w:val="28"/>
              </w:rPr>
              <w:t xml:space="preserve">       </w:t>
            </w:r>
          </w:p>
        </w:tc>
      </w:tr>
    </w:tbl>
    <w:p w:rsidR="00E52EAC" w:rsidRPr="00197816" w:rsidRDefault="00E52EAC" w:rsidP="00E52EAC">
      <w:pPr>
        <w:tabs>
          <w:tab w:val="left" w:pos="993"/>
        </w:tabs>
        <w:spacing w:after="480" w:line="360" w:lineRule="auto"/>
        <w:ind w:left="709"/>
        <w:jc w:val="both"/>
        <w:rPr>
          <w:sz w:val="28"/>
          <w:szCs w:val="28"/>
        </w:rPr>
      </w:pPr>
      <w:r w:rsidRPr="00197816">
        <w:rPr>
          <w:sz w:val="28"/>
          <w:szCs w:val="28"/>
        </w:rPr>
        <w:lastRenderedPageBreak/>
        <w:t xml:space="preserve"> </w:t>
      </w:r>
      <w:bookmarkStart w:id="0" w:name="_GoBack"/>
      <w:bookmarkEnd w:id="0"/>
    </w:p>
    <w:sectPr w:rsidR="00E52EAC" w:rsidRPr="00197816" w:rsidSect="00E52EAC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677C9"/>
    <w:multiLevelType w:val="hybridMultilevel"/>
    <w:tmpl w:val="5548FCF6"/>
    <w:lvl w:ilvl="0" w:tplc="B61E48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EF"/>
    <w:rsid w:val="00012950"/>
    <w:rsid w:val="00197816"/>
    <w:rsid w:val="003526EF"/>
    <w:rsid w:val="00366758"/>
    <w:rsid w:val="004E19D0"/>
    <w:rsid w:val="00D40636"/>
    <w:rsid w:val="00E5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347DD-060D-49F1-8BC3-58092DF2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12950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129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Обычный1"/>
    <w:rsid w:val="0001295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0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</dc:creator>
  <cp:keywords/>
  <dc:description/>
  <cp:lastModifiedBy>ЦИК</cp:lastModifiedBy>
  <cp:revision>5</cp:revision>
  <dcterms:created xsi:type="dcterms:W3CDTF">2026-07-23T07:36:00Z</dcterms:created>
  <dcterms:modified xsi:type="dcterms:W3CDTF">2026-07-24T09:10:00Z</dcterms:modified>
</cp:coreProperties>
</file>